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5EAF9" w14:textId="07587B99" w:rsidR="00E269CB" w:rsidRPr="00EA4967" w:rsidRDefault="0085383C">
      <w:pPr>
        <w:rPr>
          <w:rFonts w:cstheme="minorHAnsi"/>
          <w:sz w:val="24"/>
          <w:szCs w:val="24"/>
          <w:shd w:val="clear" w:color="auto" w:fill="FFFFFF"/>
        </w:rPr>
      </w:pPr>
      <w:r>
        <w:rPr>
          <w:noProof/>
        </w:rPr>
        <w:drawing>
          <wp:anchor distT="0" distB="0" distL="114300" distR="114300" simplePos="0" relativeHeight="251652096" behindDoc="1" locked="0" layoutInCell="1" allowOverlap="1" wp14:anchorId="60C40390" wp14:editId="068F7DA5">
            <wp:simplePos x="0" y="0"/>
            <wp:positionH relativeFrom="margin">
              <wp:align>right</wp:align>
            </wp:positionH>
            <wp:positionV relativeFrom="paragraph">
              <wp:posOffset>62865</wp:posOffset>
            </wp:positionV>
            <wp:extent cx="1740535" cy="596900"/>
            <wp:effectExtent l="0" t="0" r="0" b="0"/>
            <wp:wrapTight wrapText="bothSides">
              <wp:wrapPolygon edited="0">
                <wp:start x="17258" y="689"/>
                <wp:lineTo x="1891" y="4136"/>
                <wp:lineTo x="0" y="4826"/>
                <wp:lineTo x="0" y="15166"/>
                <wp:lineTo x="17258" y="19302"/>
                <wp:lineTo x="19386" y="19302"/>
                <wp:lineTo x="19858" y="17923"/>
                <wp:lineTo x="21277" y="14477"/>
                <wp:lineTo x="21277" y="7583"/>
                <wp:lineTo x="20804" y="4826"/>
                <wp:lineTo x="19622" y="689"/>
                <wp:lineTo x="17258" y="689"/>
              </wp:wrapPolygon>
            </wp:wrapTight>
            <wp:docPr id="804062290" name="Image 1" descr="Alli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ianz"/>
                    <pic:cNvPicPr>
                      <a:picLocks noChangeAspect="1" noChangeArrowheads="1"/>
                    </pic:cNvPicPr>
                  </pic:nvPicPr>
                  <pic:blipFill rotWithShape="1">
                    <a:blip r:embed="rId12">
                      <a:extLst>
                        <a:ext uri="{28A0092B-C50C-407E-A947-70E740481C1C}">
                          <a14:useLocalDpi xmlns:a14="http://schemas.microsoft.com/office/drawing/2010/main" val="0"/>
                        </a:ext>
                      </a:extLst>
                    </a:blip>
                    <a:srcRect t="20548" b="18335"/>
                    <a:stretch/>
                  </pic:blipFill>
                  <pic:spPr bwMode="auto">
                    <a:xfrm>
                      <a:off x="0" y="0"/>
                      <a:ext cx="1740535" cy="59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967">
        <w:rPr>
          <w:noProof/>
        </w:rPr>
        <w:drawing>
          <wp:inline distT="0" distB="0" distL="0" distR="0" wp14:anchorId="0EDC8029" wp14:editId="671B0822">
            <wp:extent cx="1739718" cy="622300"/>
            <wp:effectExtent l="0" t="0" r="0" b="6350"/>
            <wp:docPr id="1551636121" name="Image 2" descr="IRD 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D Inve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8858" cy="632723"/>
                    </a:xfrm>
                    <a:prstGeom prst="rect">
                      <a:avLst/>
                    </a:prstGeom>
                    <a:noFill/>
                    <a:ln>
                      <a:noFill/>
                    </a:ln>
                  </pic:spPr>
                </pic:pic>
              </a:graphicData>
            </a:graphic>
          </wp:inline>
        </w:drawing>
      </w:r>
    </w:p>
    <w:p w14:paraId="5A907FBD" w14:textId="77777777" w:rsidR="00C8128C" w:rsidRDefault="00C8128C">
      <w:pPr>
        <w:rPr>
          <w:rFonts w:cstheme="minorHAnsi"/>
          <w:sz w:val="24"/>
          <w:szCs w:val="24"/>
          <w:shd w:val="clear" w:color="auto" w:fill="FFFFFF"/>
        </w:rPr>
      </w:pPr>
    </w:p>
    <w:p w14:paraId="1FFED13C" w14:textId="77F32132" w:rsidR="00C8128C" w:rsidRPr="00445605" w:rsidRDefault="00C8128C" w:rsidP="00445605">
      <w:pPr>
        <w:spacing w:after="0" w:line="240" w:lineRule="auto"/>
        <w:jc w:val="right"/>
        <w:rPr>
          <w:rFonts w:cstheme="minorHAnsi"/>
          <w:b/>
          <w:bCs/>
          <w:sz w:val="32"/>
          <w:szCs w:val="32"/>
          <w:u w:val="single"/>
          <w:shd w:val="clear" w:color="auto" w:fill="FFFFFF"/>
        </w:rPr>
      </w:pPr>
      <w:r w:rsidRPr="00445605">
        <w:rPr>
          <w:rFonts w:cstheme="minorHAnsi"/>
          <w:b/>
          <w:bCs/>
          <w:sz w:val="32"/>
          <w:szCs w:val="32"/>
          <w:u w:val="single"/>
          <w:shd w:val="clear" w:color="auto" w:fill="FFFFFF"/>
        </w:rPr>
        <w:t>Communiqué de presse</w:t>
      </w:r>
    </w:p>
    <w:p w14:paraId="47BF1FB0" w14:textId="09AA6045" w:rsidR="00C8128C" w:rsidRDefault="00C8128C" w:rsidP="00C8128C">
      <w:pPr>
        <w:jc w:val="right"/>
        <w:rPr>
          <w:rFonts w:cstheme="minorHAnsi"/>
          <w:sz w:val="24"/>
          <w:szCs w:val="24"/>
          <w:shd w:val="clear" w:color="auto" w:fill="FFFFFF"/>
        </w:rPr>
      </w:pPr>
      <w:proofErr w:type="spellStart"/>
      <w:r>
        <w:rPr>
          <w:rFonts w:cstheme="minorHAnsi"/>
          <w:sz w:val="24"/>
          <w:szCs w:val="24"/>
          <w:shd w:val="clear" w:color="auto" w:fill="FFFFFF"/>
        </w:rPr>
        <w:t>Marcq-en-Baroeul</w:t>
      </w:r>
      <w:proofErr w:type="spellEnd"/>
      <w:r>
        <w:rPr>
          <w:rFonts w:cstheme="minorHAnsi"/>
          <w:sz w:val="24"/>
          <w:szCs w:val="24"/>
          <w:shd w:val="clear" w:color="auto" w:fill="FFFFFF"/>
        </w:rPr>
        <w:t>, le 17 octobre 2023</w:t>
      </w:r>
    </w:p>
    <w:p w14:paraId="33B865D7" w14:textId="77777777" w:rsidR="00F03306" w:rsidRDefault="00F03306">
      <w:pPr>
        <w:rPr>
          <w:rFonts w:cstheme="minorHAnsi"/>
          <w:sz w:val="24"/>
          <w:szCs w:val="24"/>
          <w:shd w:val="clear" w:color="auto" w:fill="FFFFFF"/>
        </w:rPr>
      </w:pPr>
    </w:p>
    <w:p w14:paraId="1617DA20" w14:textId="27122BA3" w:rsidR="00445605" w:rsidRDefault="00445605" w:rsidP="00B5635D">
      <w:pPr>
        <w:spacing w:after="0" w:line="240" w:lineRule="auto"/>
        <w:jc w:val="center"/>
        <w:rPr>
          <w:rFonts w:cstheme="minorHAnsi"/>
          <w:b/>
          <w:bCs/>
          <w:color w:val="0070C0"/>
          <w:sz w:val="32"/>
          <w:szCs w:val="32"/>
        </w:rPr>
      </w:pPr>
      <w:r>
        <w:rPr>
          <w:rFonts w:cstheme="minorHAnsi"/>
          <w:b/>
          <w:bCs/>
          <w:color w:val="0070C0"/>
          <w:sz w:val="32"/>
          <w:szCs w:val="32"/>
        </w:rPr>
        <w:t>2</w:t>
      </w:r>
      <w:r w:rsidRPr="00445605">
        <w:rPr>
          <w:rFonts w:cstheme="minorHAnsi"/>
          <w:b/>
          <w:bCs/>
          <w:color w:val="0070C0"/>
          <w:sz w:val="32"/>
          <w:szCs w:val="32"/>
          <w:vertAlign w:val="superscript"/>
        </w:rPr>
        <w:t>ème</w:t>
      </w:r>
      <w:r>
        <w:rPr>
          <w:rFonts w:cstheme="minorHAnsi"/>
          <w:b/>
          <w:bCs/>
          <w:color w:val="0070C0"/>
          <w:sz w:val="32"/>
          <w:szCs w:val="32"/>
        </w:rPr>
        <w:t xml:space="preserve"> anniversaire du </w:t>
      </w:r>
      <w:r w:rsidR="0028518B" w:rsidRPr="00C8128C">
        <w:rPr>
          <w:rFonts w:cstheme="minorHAnsi"/>
          <w:b/>
          <w:bCs/>
          <w:color w:val="0070C0"/>
          <w:sz w:val="32"/>
          <w:szCs w:val="32"/>
        </w:rPr>
        <w:t>FE2T</w:t>
      </w:r>
      <w:r>
        <w:rPr>
          <w:rFonts w:cstheme="minorHAnsi"/>
          <w:b/>
          <w:bCs/>
          <w:color w:val="0070C0"/>
          <w:sz w:val="32"/>
          <w:szCs w:val="32"/>
        </w:rPr>
        <w:t> :</w:t>
      </w:r>
      <w:r w:rsidR="00A155F6" w:rsidRPr="00C8128C">
        <w:rPr>
          <w:rFonts w:cstheme="minorHAnsi"/>
          <w:b/>
          <w:bCs/>
          <w:color w:val="0070C0"/>
          <w:sz w:val="32"/>
          <w:szCs w:val="32"/>
        </w:rPr>
        <w:t xml:space="preserve"> </w:t>
      </w:r>
    </w:p>
    <w:p w14:paraId="6C5987FC" w14:textId="1597AE74" w:rsidR="00445605" w:rsidRDefault="00445605" w:rsidP="00B5635D">
      <w:pPr>
        <w:spacing w:after="0" w:line="240" w:lineRule="auto"/>
        <w:jc w:val="center"/>
        <w:rPr>
          <w:rFonts w:cstheme="minorHAnsi"/>
          <w:b/>
          <w:bCs/>
          <w:color w:val="0070C0"/>
          <w:sz w:val="32"/>
          <w:szCs w:val="32"/>
        </w:rPr>
      </w:pPr>
      <w:r>
        <w:rPr>
          <w:rFonts w:cstheme="minorHAnsi"/>
          <w:b/>
          <w:bCs/>
          <w:color w:val="0070C0"/>
          <w:sz w:val="32"/>
          <w:szCs w:val="32"/>
        </w:rPr>
        <w:t xml:space="preserve">IRD Invest et Allianz </w:t>
      </w:r>
      <w:r w:rsidR="00492B15">
        <w:rPr>
          <w:rFonts w:cstheme="minorHAnsi"/>
          <w:b/>
          <w:bCs/>
          <w:color w:val="0070C0"/>
          <w:sz w:val="32"/>
          <w:szCs w:val="32"/>
        </w:rPr>
        <w:t xml:space="preserve">France </w:t>
      </w:r>
      <w:r>
        <w:rPr>
          <w:rFonts w:cstheme="minorHAnsi"/>
          <w:b/>
          <w:bCs/>
          <w:color w:val="0070C0"/>
          <w:sz w:val="32"/>
          <w:szCs w:val="32"/>
        </w:rPr>
        <w:t>dévoilent le bilan du</w:t>
      </w:r>
      <w:r w:rsidR="00A155F6" w:rsidRPr="00C8128C">
        <w:rPr>
          <w:rFonts w:cstheme="minorHAnsi"/>
          <w:b/>
          <w:bCs/>
          <w:color w:val="0070C0"/>
          <w:sz w:val="32"/>
          <w:szCs w:val="32"/>
        </w:rPr>
        <w:t xml:space="preserve"> 1</w:t>
      </w:r>
      <w:r w:rsidR="00A155F6" w:rsidRPr="00C8128C">
        <w:rPr>
          <w:rFonts w:cstheme="minorHAnsi"/>
          <w:b/>
          <w:bCs/>
          <w:color w:val="0070C0"/>
          <w:sz w:val="32"/>
          <w:szCs w:val="32"/>
          <w:vertAlign w:val="superscript"/>
        </w:rPr>
        <w:t>er</w:t>
      </w:r>
      <w:r w:rsidR="00A155F6" w:rsidRPr="00C8128C">
        <w:rPr>
          <w:rFonts w:cstheme="minorHAnsi"/>
          <w:b/>
          <w:bCs/>
          <w:color w:val="0070C0"/>
          <w:sz w:val="32"/>
          <w:szCs w:val="32"/>
        </w:rPr>
        <w:t xml:space="preserve"> fonds territorial </w:t>
      </w:r>
      <w:r w:rsidR="00EA4967" w:rsidRPr="00C8128C">
        <w:rPr>
          <w:rFonts w:cstheme="minorHAnsi"/>
          <w:b/>
          <w:bCs/>
          <w:color w:val="0070C0"/>
          <w:sz w:val="32"/>
          <w:szCs w:val="32"/>
        </w:rPr>
        <w:t>de capital</w:t>
      </w:r>
      <w:r w:rsidR="00BB2A4F" w:rsidRPr="00C8128C">
        <w:rPr>
          <w:rFonts w:cstheme="minorHAnsi"/>
          <w:b/>
          <w:bCs/>
          <w:color w:val="0070C0"/>
          <w:sz w:val="32"/>
          <w:szCs w:val="32"/>
        </w:rPr>
        <w:t>-</w:t>
      </w:r>
      <w:r w:rsidR="00EA4967" w:rsidRPr="00C8128C">
        <w:rPr>
          <w:rFonts w:cstheme="minorHAnsi"/>
          <w:b/>
          <w:bCs/>
          <w:color w:val="0070C0"/>
          <w:sz w:val="32"/>
          <w:szCs w:val="32"/>
        </w:rPr>
        <w:t>transformation</w:t>
      </w:r>
      <w:r w:rsidR="00A155F6" w:rsidRPr="00C8128C">
        <w:rPr>
          <w:rFonts w:cstheme="minorHAnsi"/>
          <w:b/>
          <w:bCs/>
          <w:color w:val="0070C0"/>
          <w:sz w:val="32"/>
          <w:szCs w:val="32"/>
        </w:rPr>
        <w:t xml:space="preserve"> en région Hauts-de-</w:t>
      </w:r>
      <w:r>
        <w:rPr>
          <w:rFonts w:cstheme="minorHAnsi"/>
          <w:b/>
          <w:bCs/>
          <w:color w:val="0070C0"/>
          <w:sz w:val="32"/>
          <w:szCs w:val="32"/>
        </w:rPr>
        <w:t xml:space="preserve">France, </w:t>
      </w:r>
    </w:p>
    <w:p w14:paraId="0A071ADA" w14:textId="6D3D8663" w:rsidR="00827072" w:rsidRPr="00C8128C" w:rsidRDefault="00445605" w:rsidP="00B5635D">
      <w:pPr>
        <w:spacing w:after="0" w:line="240" w:lineRule="auto"/>
        <w:jc w:val="center"/>
        <w:rPr>
          <w:rFonts w:cstheme="minorHAnsi"/>
          <w:b/>
          <w:bCs/>
          <w:color w:val="0070C0"/>
          <w:sz w:val="32"/>
          <w:szCs w:val="32"/>
        </w:rPr>
      </w:pPr>
      <w:proofErr w:type="gramStart"/>
      <w:r>
        <w:rPr>
          <w:rFonts w:cstheme="minorHAnsi"/>
          <w:b/>
          <w:bCs/>
          <w:color w:val="0070C0"/>
          <w:sz w:val="32"/>
          <w:szCs w:val="32"/>
        </w:rPr>
        <w:t>et</w:t>
      </w:r>
      <w:proofErr w:type="gramEnd"/>
      <w:r>
        <w:rPr>
          <w:rFonts w:cstheme="minorHAnsi"/>
          <w:b/>
          <w:bCs/>
          <w:color w:val="0070C0"/>
          <w:sz w:val="32"/>
          <w:szCs w:val="32"/>
        </w:rPr>
        <w:t xml:space="preserve"> confirment sa</w:t>
      </w:r>
      <w:r w:rsidR="00B5635D" w:rsidRPr="00C8128C">
        <w:rPr>
          <w:rFonts w:cstheme="minorHAnsi"/>
          <w:b/>
          <w:bCs/>
          <w:color w:val="0070C0"/>
          <w:sz w:val="32"/>
          <w:szCs w:val="32"/>
        </w:rPr>
        <w:t xml:space="preserve"> mont</w:t>
      </w:r>
      <w:r>
        <w:rPr>
          <w:rFonts w:cstheme="minorHAnsi"/>
          <w:b/>
          <w:bCs/>
          <w:color w:val="0070C0"/>
          <w:sz w:val="32"/>
          <w:szCs w:val="32"/>
        </w:rPr>
        <w:t>ée</w:t>
      </w:r>
      <w:r w:rsidR="00B5635D" w:rsidRPr="00C8128C">
        <w:rPr>
          <w:rFonts w:cstheme="minorHAnsi"/>
          <w:b/>
          <w:bCs/>
          <w:color w:val="0070C0"/>
          <w:sz w:val="32"/>
          <w:szCs w:val="32"/>
        </w:rPr>
        <w:t xml:space="preserve"> en puissance </w:t>
      </w:r>
    </w:p>
    <w:p w14:paraId="13E95852" w14:textId="77777777" w:rsidR="00C56668" w:rsidRDefault="00C56668" w:rsidP="009233BB">
      <w:pPr>
        <w:spacing w:after="0" w:line="240" w:lineRule="auto"/>
        <w:jc w:val="center"/>
        <w:rPr>
          <w:rFonts w:cstheme="minorHAnsi"/>
        </w:rPr>
      </w:pPr>
    </w:p>
    <w:p w14:paraId="5AFF5ED1" w14:textId="77777777" w:rsidR="009F1107" w:rsidRDefault="009F1107" w:rsidP="009233BB">
      <w:pPr>
        <w:spacing w:after="0" w:line="240" w:lineRule="auto"/>
        <w:jc w:val="center"/>
        <w:rPr>
          <w:rFonts w:cstheme="minorHAnsi"/>
        </w:rPr>
      </w:pPr>
    </w:p>
    <w:p w14:paraId="065EBA20" w14:textId="38F230CD" w:rsidR="00C02931" w:rsidRDefault="00CC09D5" w:rsidP="00C41319">
      <w:pPr>
        <w:jc w:val="both"/>
        <w:rPr>
          <w:rFonts w:cstheme="minorHAnsi"/>
          <w:b/>
          <w:bCs/>
          <w:color w:val="000000"/>
          <w:sz w:val="24"/>
          <w:szCs w:val="24"/>
          <w:shd w:val="clear" w:color="auto" w:fill="FFFFFF"/>
        </w:rPr>
      </w:pPr>
      <w:r w:rsidRPr="0001368E">
        <w:rPr>
          <w:rFonts w:cstheme="minorHAnsi"/>
          <w:b/>
          <w:bCs/>
          <w:sz w:val="24"/>
          <w:szCs w:val="24"/>
        </w:rPr>
        <w:t>Créé</w:t>
      </w:r>
      <w:r w:rsidR="00C41319" w:rsidRPr="0001368E">
        <w:rPr>
          <w:rFonts w:cstheme="minorHAnsi"/>
          <w:b/>
          <w:bCs/>
          <w:sz w:val="24"/>
          <w:szCs w:val="24"/>
        </w:rPr>
        <w:t xml:space="preserve"> en octobre 2021</w:t>
      </w:r>
      <w:r w:rsidR="00A11F7B" w:rsidRPr="0001368E">
        <w:rPr>
          <w:rFonts w:cstheme="minorHAnsi"/>
          <w:b/>
          <w:bCs/>
          <w:sz w:val="24"/>
          <w:szCs w:val="24"/>
        </w:rPr>
        <w:t>, par et pour les entrepreneurs des Hauts-de-</w:t>
      </w:r>
      <w:r w:rsidRPr="0001368E">
        <w:rPr>
          <w:rFonts w:cstheme="minorHAnsi"/>
          <w:b/>
          <w:bCs/>
          <w:sz w:val="24"/>
          <w:szCs w:val="24"/>
        </w:rPr>
        <w:t>France, le FE2T investit en capital et en expertises dans les entreprises championnes de la transformation.</w:t>
      </w:r>
      <w:r w:rsidR="00C41319" w:rsidRPr="0001368E">
        <w:rPr>
          <w:rFonts w:cstheme="minorHAnsi"/>
          <w:b/>
          <w:bCs/>
          <w:sz w:val="24"/>
          <w:szCs w:val="24"/>
        </w:rPr>
        <w:t xml:space="preserve"> Porté par IRD Invest</w:t>
      </w:r>
      <w:r w:rsidR="00BB2A4F" w:rsidRPr="0001368E">
        <w:rPr>
          <w:rFonts w:cstheme="minorHAnsi"/>
          <w:b/>
          <w:bCs/>
          <w:sz w:val="24"/>
          <w:szCs w:val="24"/>
        </w:rPr>
        <w:t xml:space="preserve">, la société de gestion du Groupe IRD, </w:t>
      </w:r>
      <w:r w:rsidR="00C41319" w:rsidRPr="0001368E">
        <w:rPr>
          <w:rFonts w:cstheme="minorHAnsi"/>
          <w:b/>
          <w:bCs/>
          <w:sz w:val="24"/>
          <w:szCs w:val="24"/>
        </w:rPr>
        <w:t>le FE2T accompagne les</w:t>
      </w:r>
      <w:r w:rsidRPr="0001368E">
        <w:rPr>
          <w:rFonts w:cstheme="minorHAnsi"/>
          <w:b/>
          <w:bCs/>
          <w:sz w:val="24"/>
          <w:szCs w:val="24"/>
        </w:rPr>
        <w:t xml:space="preserve"> PME/ETI</w:t>
      </w:r>
      <w:r w:rsidR="00C41319" w:rsidRPr="0001368E">
        <w:rPr>
          <w:rFonts w:cstheme="minorHAnsi"/>
          <w:b/>
          <w:bCs/>
          <w:sz w:val="24"/>
          <w:szCs w:val="24"/>
        </w:rPr>
        <w:t xml:space="preserve"> réalisant plus de 20M€ </w:t>
      </w:r>
      <w:r w:rsidR="00A32DF8" w:rsidRPr="00070239">
        <w:rPr>
          <w:b/>
          <w:bCs/>
          <w:sz w:val="24"/>
          <w:szCs w:val="24"/>
        </w:rPr>
        <w:t xml:space="preserve">de </w:t>
      </w:r>
      <w:r w:rsidR="00DF0914">
        <w:rPr>
          <w:b/>
          <w:bCs/>
          <w:sz w:val="24"/>
          <w:szCs w:val="24"/>
        </w:rPr>
        <w:t>c</w:t>
      </w:r>
      <w:r w:rsidR="00A32DF8" w:rsidRPr="00070239">
        <w:rPr>
          <w:b/>
          <w:bCs/>
          <w:sz w:val="24"/>
          <w:szCs w:val="24"/>
        </w:rPr>
        <w:t xml:space="preserve">hiffre d’affaires </w:t>
      </w:r>
      <w:r w:rsidR="00C41319" w:rsidRPr="0001368E">
        <w:rPr>
          <w:rFonts w:cstheme="minorHAnsi"/>
          <w:b/>
          <w:bCs/>
          <w:sz w:val="24"/>
          <w:szCs w:val="24"/>
        </w:rPr>
        <w:t>dans des</w:t>
      </w:r>
      <w:r w:rsidR="00C41319" w:rsidRPr="0001368E">
        <w:rPr>
          <w:rFonts w:cstheme="minorHAnsi"/>
          <w:b/>
          <w:bCs/>
          <w:color w:val="000000"/>
          <w:sz w:val="24"/>
          <w:szCs w:val="24"/>
          <w:shd w:val="clear" w:color="auto" w:fill="FFFFFF"/>
        </w:rPr>
        <w:t xml:space="preserve"> opérations de capital développement, capital transmission</w:t>
      </w:r>
      <w:r w:rsidR="00BB2A4F" w:rsidRPr="0001368E">
        <w:rPr>
          <w:rFonts w:cstheme="minorHAnsi"/>
          <w:b/>
          <w:bCs/>
          <w:color w:val="000000"/>
          <w:sz w:val="24"/>
          <w:szCs w:val="24"/>
          <w:shd w:val="clear" w:color="auto" w:fill="FFFFFF"/>
        </w:rPr>
        <w:t xml:space="preserve"> et</w:t>
      </w:r>
      <w:r w:rsidR="00C41319" w:rsidRPr="0001368E">
        <w:rPr>
          <w:rFonts w:cstheme="minorHAnsi"/>
          <w:b/>
          <w:bCs/>
          <w:color w:val="000000"/>
          <w:sz w:val="24"/>
          <w:szCs w:val="24"/>
          <w:shd w:val="clear" w:color="auto" w:fill="FFFFFF"/>
        </w:rPr>
        <w:t xml:space="preserve"> réorganisation de capital.</w:t>
      </w:r>
      <w:r w:rsidR="001E63FC" w:rsidRPr="0001368E">
        <w:rPr>
          <w:rFonts w:cstheme="minorHAnsi"/>
          <w:b/>
          <w:bCs/>
          <w:color w:val="000000"/>
          <w:sz w:val="24"/>
          <w:szCs w:val="24"/>
          <w:shd w:val="clear" w:color="auto" w:fill="FFFFFF"/>
        </w:rPr>
        <w:t xml:space="preserve"> </w:t>
      </w:r>
    </w:p>
    <w:p w14:paraId="7B3E6D46" w14:textId="3C8AA631" w:rsidR="0001368E" w:rsidRDefault="00C8128C" w:rsidP="00C41319">
      <w:pPr>
        <w:jc w:val="both"/>
        <w:rPr>
          <w:rFonts w:cstheme="minorHAnsi"/>
          <w:b/>
          <w:bCs/>
          <w:sz w:val="24"/>
          <w:szCs w:val="24"/>
        </w:rPr>
      </w:pPr>
      <w:r>
        <w:rPr>
          <w:rFonts w:cstheme="minorHAnsi"/>
          <w:b/>
          <w:bCs/>
          <w:color w:val="000000"/>
          <w:sz w:val="24"/>
          <w:szCs w:val="24"/>
          <w:shd w:val="clear" w:color="auto" w:fill="FFFFFF"/>
        </w:rPr>
        <w:t>D</w:t>
      </w:r>
      <w:r w:rsidR="00071764" w:rsidRPr="0001368E">
        <w:rPr>
          <w:rFonts w:cstheme="minorHAnsi"/>
          <w:b/>
          <w:bCs/>
          <w:sz w:val="24"/>
          <w:szCs w:val="24"/>
        </w:rPr>
        <w:t xml:space="preserve">oté de 80 M€, le FE2T </w:t>
      </w:r>
      <w:r>
        <w:rPr>
          <w:rFonts w:cstheme="minorHAnsi"/>
          <w:b/>
          <w:bCs/>
          <w:sz w:val="24"/>
          <w:szCs w:val="24"/>
        </w:rPr>
        <w:t>compte parmi ses premiers</w:t>
      </w:r>
      <w:r w:rsidR="00DF0914">
        <w:rPr>
          <w:rFonts w:cstheme="minorHAnsi"/>
          <w:b/>
          <w:bCs/>
          <w:sz w:val="24"/>
          <w:szCs w:val="24"/>
        </w:rPr>
        <w:t xml:space="preserve"> souscripteurs</w:t>
      </w:r>
      <w:r>
        <w:rPr>
          <w:rFonts w:cstheme="minorHAnsi"/>
          <w:b/>
          <w:bCs/>
          <w:sz w:val="24"/>
          <w:szCs w:val="24"/>
        </w:rPr>
        <w:t xml:space="preserve"> l</w:t>
      </w:r>
      <w:r w:rsidR="005B7AAC">
        <w:rPr>
          <w:rFonts w:cstheme="minorHAnsi"/>
          <w:b/>
          <w:bCs/>
          <w:sz w:val="24"/>
          <w:szCs w:val="24"/>
        </w:rPr>
        <w:t xml:space="preserve">’assureur </w:t>
      </w:r>
      <w:r>
        <w:rPr>
          <w:rFonts w:cstheme="minorHAnsi"/>
          <w:b/>
          <w:bCs/>
          <w:sz w:val="24"/>
          <w:szCs w:val="24"/>
        </w:rPr>
        <w:t xml:space="preserve">Allianz </w:t>
      </w:r>
      <w:r w:rsidR="00492B15">
        <w:rPr>
          <w:rFonts w:cstheme="minorHAnsi"/>
          <w:b/>
          <w:bCs/>
          <w:sz w:val="24"/>
          <w:szCs w:val="24"/>
        </w:rPr>
        <w:t xml:space="preserve">France </w:t>
      </w:r>
      <w:r>
        <w:rPr>
          <w:rFonts w:cstheme="minorHAnsi"/>
          <w:b/>
          <w:bCs/>
          <w:sz w:val="24"/>
          <w:szCs w:val="24"/>
        </w:rPr>
        <w:t>qui accélère sa stratégie d’investissement au cœur des territoires et a</w:t>
      </w:r>
      <w:r w:rsidR="00C02931">
        <w:rPr>
          <w:rFonts w:cstheme="minorHAnsi"/>
          <w:b/>
          <w:bCs/>
          <w:sz w:val="24"/>
          <w:szCs w:val="24"/>
        </w:rPr>
        <w:t>ccompagne</w:t>
      </w:r>
      <w:r w:rsidR="00445605">
        <w:rPr>
          <w:rFonts w:cstheme="minorHAnsi"/>
          <w:b/>
          <w:bCs/>
          <w:sz w:val="24"/>
          <w:szCs w:val="24"/>
        </w:rPr>
        <w:t xml:space="preserve"> la montée en puissance du FE2T</w:t>
      </w:r>
      <w:r w:rsidR="00C02931">
        <w:rPr>
          <w:rFonts w:cstheme="minorHAnsi"/>
          <w:b/>
          <w:bCs/>
          <w:sz w:val="24"/>
          <w:szCs w:val="24"/>
        </w:rPr>
        <w:t>. P</w:t>
      </w:r>
      <w:r w:rsidR="00445605">
        <w:rPr>
          <w:rFonts w:cstheme="minorHAnsi"/>
          <w:b/>
          <w:bCs/>
          <w:sz w:val="24"/>
          <w:szCs w:val="24"/>
        </w:rPr>
        <w:t>our son 2</w:t>
      </w:r>
      <w:r w:rsidR="00445605" w:rsidRPr="00445605">
        <w:rPr>
          <w:rFonts w:cstheme="minorHAnsi"/>
          <w:b/>
          <w:bCs/>
          <w:sz w:val="24"/>
          <w:szCs w:val="24"/>
          <w:vertAlign w:val="superscript"/>
        </w:rPr>
        <w:t>ème</w:t>
      </w:r>
      <w:r w:rsidR="00445605">
        <w:rPr>
          <w:rFonts w:cstheme="minorHAnsi"/>
          <w:b/>
          <w:bCs/>
          <w:sz w:val="24"/>
          <w:szCs w:val="24"/>
        </w:rPr>
        <w:t xml:space="preserve"> anniversaire, le fonds d’IRD Invest passe le cap des </w:t>
      </w:r>
      <w:r w:rsidR="00E06927">
        <w:rPr>
          <w:rFonts w:cstheme="minorHAnsi"/>
          <w:b/>
          <w:bCs/>
          <w:sz w:val="24"/>
          <w:szCs w:val="24"/>
        </w:rPr>
        <w:t>5</w:t>
      </w:r>
      <w:r w:rsidR="00445605">
        <w:rPr>
          <w:rFonts w:cstheme="minorHAnsi"/>
          <w:b/>
          <w:bCs/>
          <w:sz w:val="24"/>
          <w:szCs w:val="24"/>
        </w:rPr>
        <w:t xml:space="preserve">0% du fonds investis </w:t>
      </w:r>
      <w:r w:rsidR="00782AE7">
        <w:rPr>
          <w:rFonts w:cstheme="minorHAnsi"/>
          <w:b/>
          <w:bCs/>
          <w:sz w:val="24"/>
          <w:szCs w:val="24"/>
        </w:rPr>
        <w:t xml:space="preserve">et totalisera 7 </w:t>
      </w:r>
      <w:r w:rsidR="00445605">
        <w:rPr>
          <w:rFonts w:cstheme="minorHAnsi"/>
          <w:b/>
          <w:bCs/>
          <w:sz w:val="24"/>
          <w:szCs w:val="24"/>
        </w:rPr>
        <w:t xml:space="preserve">opérations </w:t>
      </w:r>
      <w:r w:rsidR="0001368E" w:rsidRPr="0001368E">
        <w:rPr>
          <w:rFonts w:cstheme="minorHAnsi"/>
          <w:b/>
          <w:bCs/>
          <w:sz w:val="24"/>
          <w:szCs w:val="24"/>
        </w:rPr>
        <w:t xml:space="preserve">d’ici la fin de l’année. </w:t>
      </w:r>
      <w:r w:rsidR="003B1594">
        <w:rPr>
          <w:rFonts w:cstheme="minorHAnsi"/>
          <w:b/>
          <w:bCs/>
          <w:sz w:val="24"/>
          <w:szCs w:val="24"/>
        </w:rPr>
        <w:t xml:space="preserve">Ce qui témoigne de la pertinence de l’offre qui repose notamment sur l’utilisation d’un operating </w:t>
      </w:r>
      <w:proofErr w:type="spellStart"/>
      <w:r w:rsidR="003B1594">
        <w:rPr>
          <w:rFonts w:cstheme="minorHAnsi"/>
          <w:b/>
          <w:bCs/>
          <w:sz w:val="24"/>
          <w:szCs w:val="24"/>
        </w:rPr>
        <w:t>partner</w:t>
      </w:r>
      <w:proofErr w:type="spellEnd"/>
      <w:r w:rsidR="003B1594">
        <w:rPr>
          <w:rFonts w:cstheme="minorHAnsi"/>
          <w:b/>
          <w:bCs/>
          <w:sz w:val="24"/>
          <w:szCs w:val="24"/>
        </w:rPr>
        <w:t>, Arnaud Marion.</w:t>
      </w:r>
    </w:p>
    <w:p w14:paraId="1E1C52B0" w14:textId="5458B35D" w:rsidR="00C1621D" w:rsidRPr="00F03306" w:rsidRDefault="002E6689" w:rsidP="00C41319">
      <w:pPr>
        <w:jc w:val="both"/>
        <w:rPr>
          <w:rFonts w:cstheme="minorHAnsi"/>
          <w:b/>
          <w:bCs/>
          <w:color w:val="2F5496" w:themeColor="accent1" w:themeShade="BF"/>
          <w:sz w:val="24"/>
          <w:szCs w:val="24"/>
        </w:rPr>
      </w:pPr>
      <w:r>
        <w:rPr>
          <w:rFonts w:cstheme="minorHAnsi"/>
          <w:b/>
          <w:bCs/>
          <w:color w:val="2F5496" w:themeColor="accent1" w:themeShade="BF"/>
          <w:sz w:val="24"/>
          <w:szCs w:val="24"/>
        </w:rPr>
        <w:t>Le FE2T, u</w:t>
      </w:r>
      <w:r w:rsidR="00C1621D" w:rsidRPr="00F03306">
        <w:rPr>
          <w:rFonts w:cstheme="minorHAnsi"/>
          <w:b/>
          <w:bCs/>
          <w:color w:val="2F5496" w:themeColor="accent1" w:themeShade="BF"/>
          <w:sz w:val="24"/>
          <w:szCs w:val="24"/>
        </w:rPr>
        <w:t xml:space="preserve">n fonds </w:t>
      </w:r>
      <w:r w:rsidR="009243B3" w:rsidRPr="00F03306">
        <w:rPr>
          <w:rFonts w:cstheme="minorHAnsi"/>
          <w:b/>
          <w:bCs/>
          <w:color w:val="2F5496" w:themeColor="accent1" w:themeShade="BF"/>
          <w:sz w:val="24"/>
          <w:szCs w:val="24"/>
        </w:rPr>
        <w:t>engagé pour la transformation des entreprises en Hauts-de-France</w:t>
      </w:r>
    </w:p>
    <w:p w14:paraId="1398374A" w14:textId="31F638EA" w:rsidR="004A26C8" w:rsidRDefault="004A26C8" w:rsidP="0085383C">
      <w:pPr>
        <w:spacing w:line="240" w:lineRule="auto"/>
        <w:jc w:val="both"/>
        <w:rPr>
          <w:rFonts w:cstheme="minorHAnsi"/>
          <w:shd w:val="clear" w:color="auto" w:fill="FFFFFF"/>
        </w:rPr>
      </w:pPr>
      <w:r w:rsidRPr="0096464F">
        <w:rPr>
          <w:rFonts w:cstheme="minorHAnsi"/>
          <w:shd w:val="clear" w:color="auto" w:fill="FFFFFF"/>
        </w:rPr>
        <w:t xml:space="preserve">FE2T est </w:t>
      </w:r>
      <w:r w:rsidR="00E06927">
        <w:rPr>
          <w:rFonts w:cstheme="minorHAnsi"/>
          <w:shd w:val="clear" w:color="auto" w:fill="FFFFFF"/>
        </w:rPr>
        <w:t xml:space="preserve">le </w:t>
      </w:r>
      <w:r w:rsidRPr="0096464F">
        <w:rPr>
          <w:rFonts w:cstheme="minorHAnsi"/>
          <w:shd w:val="clear" w:color="auto" w:fill="FFFFFF"/>
        </w:rPr>
        <w:t>fonds d’investissement géré par IRD Invest, société de gestion du groupe IRD, acteur du capital investissement au Nord de Paris depuis plus de 30 ans. Doté de 80 M€, souscrit majoritairement par des entrepreneurs des Hauts</w:t>
      </w:r>
      <w:r w:rsidR="00C3368E" w:rsidRPr="0096464F">
        <w:rPr>
          <w:rFonts w:cstheme="minorHAnsi"/>
          <w:shd w:val="clear" w:color="auto" w:fill="FFFFFF"/>
        </w:rPr>
        <w:t>-</w:t>
      </w:r>
      <w:r w:rsidRPr="0096464F">
        <w:rPr>
          <w:rFonts w:cstheme="minorHAnsi"/>
          <w:shd w:val="clear" w:color="auto" w:fill="FFFFFF"/>
        </w:rPr>
        <w:t>de</w:t>
      </w:r>
      <w:r w:rsidR="00C3368E" w:rsidRPr="0096464F">
        <w:rPr>
          <w:rFonts w:cstheme="minorHAnsi"/>
          <w:shd w:val="clear" w:color="auto" w:fill="FFFFFF"/>
        </w:rPr>
        <w:t>-</w:t>
      </w:r>
      <w:r w:rsidRPr="0096464F">
        <w:rPr>
          <w:rFonts w:cstheme="minorHAnsi"/>
          <w:shd w:val="clear" w:color="auto" w:fill="FFFFFF"/>
        </w:rPr>
        <w:t xml:space="preserve">France avec le soutien de grands institutionnels, le FE2T investit des montants compris entre 5 et 12 M€ au capital d’entreprises en croissance, réalisant plus de 20 M€ de chiffre d’affaires annuel. Il accompagne les entrepreneurs dans leurs phases de transformations, d’accélération ou d’opportunités </w:t>
      </w:r>
      <w:r w:rsidR="00782AE7">
        <w:rPr>
          <w:rFonts w:cstheme="minorHAnsi"/>
          <w:shd w:val="clear" w:color="auto" w:fill="FFFFFF"/>
        </w:rPr>
        <w:t xml:space="preserve">de transformation </w:t>
      </w:r>
      <w:r w:rsidRPr="0096464F">
        <w:rPr>
          <w:rFonts w:cstheme="minorHAnsi"/>
          <w:shd w:val="clear" w:color="auto" w:fill="FFFFFF"/>
        </w:rPr>
        <w:t>pour créer de la résilience, et aide les PME à devenir des ETI avec une logique entrepreneuriale, en les soutenant financièrement et en les aidant stratégiquement dans leur feuille de route</w:t>
      </w:r>
      <w:r w:rsidR="00E06927">
        <w:rPr>
          <w:rFonts w:cstheme="minorHAnsi"/>
          <w:shd w:val="clear" w:color="auto" w:fill="FFFFFF"/>
        </w:rPr>
        <w:t xml:space="preserve"> et plans de transformation.</w:t>
      </w:r>
    </w:p>
    <w:p w14:paraId="51EB2D90" w14:textId="77777777" w:rsidR="00D5212F" w:rsidRPr="0096464F" w:rsidRDefault="00D5212F" w:rsidP="0085383C">
      <w:pPr>
        <w:spacing w:line="240" w:lineRule="auto"/>
        <w:jc w:val="both"/>
        <w:rPr>
          <w:rFonts w:cstheme="minorHAnsi"/>
          <w:shd w:val="clear" w:color="auto" w:fill="FFFFFF"/>
        </w:rPr>
      </w:pPr>
    </w:p>
    <w:p w14:paraId="62AC0D61" w14:textId="2E1685DC" w:rsidR="00E06927" w:rsidRDefault="002E6689" w:rsidP="00E06927">
      <w:pPr>
        <w:jc w:val="both"/>
        <w:rPr>
          <w:rFonts w:cstheme="minorHAnsi"/>
          <w:b/>
          <w:bCs/>
          <w:color w:val="2F5496" w:themeColor="accent1" w:themeShade="BF"/>
          <w:sz w:val="24"/>
          <w:szCs w:val="24"/>
        </w:rPr>
      </w:pPr>
      <w:r>
        <w:rPr>
          <w:rFonts w:cstheme="minorHAnsi"/>
          <w:b/>
          <w:bCs/>
          <w:color w:val="2F5496" w:themeColor="accent1" w:themeShade="BF"/>
          <w:sz w:val="24"/>
          <w:szCs w:val="24"/>
        </w:rPr>
        <w:t xml:space="preserve">Partenaire d’IRD Invest, </w:t>
      </w:r>
      <w:r w:rsidR="00E06927">
        <w:rPr>
          <w:rFonts w:cstheme="minorHAnsi"/>
          <w:b/>
          <w:bCs/>
          <w:color w:val="2F5496" w:themeColor="accent1" w:themeShade="BF"/>
          <w:sz w:val="24"/>
          <w:szCs w:val="24"/>
        </w:rPr>
        <w:t>Allianz</w:t>
      </w:r>
      <w:r w:rsidR="00C02931">
        <w:rPr>
          <w:rFonts w:cstheme="minorHAnsi"/>
          <w:b/>
          <w:bCs/>
          <w:color w:val="2F5496" w:themeColor="accent1" w:themeShade="BF"/>
          <w:sz w:val="24"/>
          <w:szCs w:val="24"/>
        </w:rPr>
        <w:t xml:space="preserve"> France</w:t>
      </w:r>
      <w:r>
        <w:rPr>
          <w:rFonts w:cstheme="minorHAnsi"/>
          <w:b/>
          <w:bCs/>
          <w:color w:val="2F5496" w:themeColor="accent1" w:themeShade="BF"/>
          <w:sz w:val="24"/>
          <w:szCs w:val="24"/>
        </w:rPr>
        <w:t xml:space="preserve"> </w:t>
      </w:r>
      <w:r w:rsidR="00E06927">
        <w:rPr>
          <w:rFonts w:cstheme="minorHAnsi"/>
          <w:b/>
          <w:bCs/>
          <w:color w:val="2F5496" w:themeColor="accent1" w:themeShade="BF"/>
          <w:sz w:val="24"/>
          <w:szCs w:val="24"/>
        </w:rPr>
        <w:t>développe son engagement au cœur de l’économie des territoires français</w:t>
      </w:r>
    </w:p>
    <w:p w14:paraId="4D9F0ACC" w14:textId="3AA882CC" w:rsidR="0085383C" w:rsidRDefault="00C3368E" w:rsidP="00D5212F">
      <w:pPr>
        <w:spacing w:line="240" w:lineRule="auto"/>
        <w:jc w:val="both"/>
        <w:rPr>
          <w:rFonts w:cstheme="minorHAnsi"/>
        </w:rPr>
      </w:pPr>
      <w:r w:rsidRPr="00E44592">
        <w:rPr>
          <w:rFonts w:cstheme="minorHAnsi"/>
        </w:rPr>
        <w:t>Parmi les premiers souscripteurs du FE2T, Allianz France,</w:t>
      </w:r>
      <w:r w:rsidR="001913AB">
        <w:rPr>
          <w:rFonts w:cstheme="minorHAnsi"/>
        </w:rPr>
        <w:t xml:space="preserve"> assureur à la forte implantation locale avec près de 450 000 clients en Hauts-de-France</w:t>
      </w:r>
      <w:r w:rsidRPr="00E44592">
        <w:rPr>
          <w:rFonts w:cstheme="minorHAnsi"/>
        </w:rPr>
        <w:t xml:space="preserve"> partage une même ambition avec IRD INVEST : </w:t>
      </w:r>
      <w:r w:rsidRPr="00E44592">
        <w:rPr>
          <w:rFonts w:cstheme="minorHAnsi"/>
          <w:shd w:val="clear" w:color="auto" w:fill="FFFFFF"/>
        </w:rPr>
        <w:t xml:space="preserve">ancrer les sièges sociaux dans les territoires en aidant les entreprises à saisir les opportunités de transformation grâce à une équipe opérationnelle (operating </w:t>
      </w:r>
      <w:proofErr w:type="spellStart"/>
      <w:r w:rsidRPr="00E44592">
        <w:rPr>
          <w:rFonts w:cstheme="minorHAnsi"/>
          <w:shd w:val="clear" w:color="auto" w:fill="FFFFFF"/>
        </w:rPr>
        <w:t>partner</w:t>
      </w:r>
      <w:proofErr w:type="spellEnd"/>
      <w:r w:rsidRPr="00E44592">
        <w:rPr>
          <w:rFonts w:cstheme="minorHAnsi"/>
          <w:shd w:val="clear" w:color="auto" w:fill="FFFFFF"/>
        </w:rPr>
        <w:t xml:space="preserve">) et un collectif d’entrepreneurs engagés. </w:t>
      </w:r>
      <w:r w:rsidR="005B7AAC">
        <w:rPr>
          <w:rFonts w:cstheme="minorHAnsi"/>
          <w:shd w:val="clear" w:color="auto" w:fill="FFFFFF"/>
        </w:rPr>
        <w:br/>
      </w:r>
      <w:r w:rsidRPr="00E44592">
        <w:rPr>
          <w:rFonts w:cstheme="minorHAnsi"/>
          <w:shd w:val="clear" w:color="auto" w:fill="FFFFFF"/>
        </w:rPr>
        <w:t xml:space="preserve">Allianz France </w:t>
      </w:r>
      <w:r w:rsidR="002E6689">
        <w:rPr>
          <w:rFonts w:cstheme="minorHAnsi"/>
          <w:shd w:val="clear" w:color="auto" w:fill="FFFFFF"/>
        </w:rPr>
        <w:t xml:space="preserve">devient </w:t>
      </w:r>
      <w:r w:rsidR="005B7AAC">
        <w:rPr>
          <w:rFonts w:cstheme="minorHAnsi"/>
          <w:shd w:val="clear" w:color="auto" w:fill="FFFFFF"/>
        </w:rPr>
        <w:t xml:space="preserve">ainsi </w:t>
      </w:r>
      <w:r w:rsidR="002E6689">
        <w:rPr>
          <w:rFonts w:cstheme="minorHAnsi"/>
          <w:shd w:val="clear" w:color="auto" w:fill="FFFFFF"/>
        </w:rPr>
        <w:t>l’un d</w:t>
      </w:r>
      <w:r w:rsidRPr="00E44592">
        <w:rPr>
          <w:rFonts w:cstheme="minorHAnsi"/>
          <w:shd w:val="clear" w:color="auto" w:fill="FFFFFF"/>
        </w:rPr>
        <w:t xml:space="preserve">es premiers souscripteurs du FE2T, en lien avec </w:t>
      </w:r>
      <w:r w:rsidR="00E06927">
        <w:rPr>
          <w:rFonts w:cstheme="minorHAnsi"/>
          <w:shd w:val="clear" w:color="auto" w:fill="FFFFFF"/>
        </w:rPr>
        <w:t>l’</w:t>
      </w:r>
      <w:r w:rsidRPr="00E44592">
        <w:rPr>
          <w:rFonts w:cstheme="minorHAnsi"/>
        </w:rPr>
        <w:t xml:space="preserve">accélération </w:t>
      </w:r>
      <w:r w:rsidR="00E06927">
        <w:rPr>
          <w:rFonts w:cstheme="minorHAnsi"/>
        </w:rPr>
        <w:t>de</w:t>
      </w:r>
      <w:r w:rsidRPr="00E44592">
        <w:rPr>
          <w:rFonts w:cstheme="minorHAnsi"/>
        </w:rPr>
        <w:t xml:space="preserve"> son programme d’investissements dans l’économie des territoires</w:t>
      </w:r>
      <w:r w:rsidR="003C21DF" w:rsidRPr="00E44592">
        <w:rPr>
          <w:rFonts w:cstheme="minorHAnsi"/>
        </w:rPr>
        <w:t xml:space="preserve">. </w:t>
      </w:r>
      <w:r w:rsidR="00E44592" w:rsidRPr="00E44592">
        <w:rPr>
          <w:rFonts w:ascii="Calibri" w:hAnsi="Calibri" w:cs="Calibri"/>
          <w:shd w:val="clear" w:color="auto" w:fill="FFFFFF"/>
        </w:rPr>
        <w:t xml:space="preserve">Ce programme représente </w:t>
      </w:r>
      <w:r w:rsidR="00E06927">
        <w:rPr>
          <w:rFonts w:ascii="Calibri" w:hAnsi="Calibri" w:cs="Calibri"/>
          <w:shd w:val="clear" w:color="auto" w:fill="FFFFFF"/>
        </w:rPr>
        <w:t xml:space="preserve">à date près de 100 millions </w:t>
      </w:r>
      <w:r w:rsidR="00E44592" w:rsidRPr="00E44592">
        <w:rPr>
          <w:rStyle w:val="lev"/>
          <w:rFonts w:ascii="Calibri" w:hAnsi="Calibri" w:cs="Calibri"/>
          <w:b w:val="0"/>
          <w:bCs w:val="0"/>
          <w:shd w:val="clear" w:color="auto" w:fill="FFFFFF"/>
        </w:rPr>
        <w:t>d’euros</w:t>
      </w:r>
      <w:r w:rsidR="00E44592" w:rsidRPr="00E44592">
        <w:rPr>
          <w:rFonts w:ascii="Calibri" w:hAnsi="Calibri" w:cs="Calibri"/>
          <w:shd w:val="clear" w:color="auto" w:fill="FFFFFF"/>
        </w:rPr>
        <w:t> </w:t>
      </w:r>
      <w:r w:rsidR="00E06927">
        <w:rPr>
          <w:rFonts w:ascii="Calibri" w:hAnsi="Calibri" w:cs="Calibri"/>
          <w:shd w:val="clear" w:color="auto" w:fill="FFFFFF"/>
        </w:rPr>
        <w:t xml:space="preserve">engagés </w:t>
      </w:r>
      <w:r w:rsidR="00E44592" w:rsidRPr="00E44592">
        <w:rPr>
          <w:rFonts w:ascii="Calibri" w:hAnsi="Calibri" w:cs="Calibri"/>
          <w:shd w:val="clear" w:color="auto" w:fill="FFFFFF"/>
        </w:rPr>
        <w:t>à travers des </w:t>
      </w:r>
      <w:r w:rsidR="00E06927">
        <w:rPr>
          <w:rFonts w:ascii="Calibri" w:hAnsi="Calibri" w:cs="Calibri"/>
          <w:shd w:val="clear" w:color="auto" w:fill="FFFFFF"/>
        </w:rPr>
        <w:t xml:space="preserve">participations directes dans </w:t>
      </w:r>
      <w:r w:rsidR="00D74414">
        <w:rPr>
          <w:rFonts w:ascii="Calibri" w:hAnsi="Calibri" w:cs="Calibri"/>
          <w:shd w:val="clear" w:color="auto" w:fill="FFFFFF"/>
        </w:rPr>
        <w:t xml:space="preserve">bientôt </w:t>
      </w:r>
      <w:r w:rsidR="00E06927">
        <w:rPr>
          <w:rFonts w:ascii="Calibri" w:hAnsi="Calibri" w:cs="Calibri"/>
          <w:shd w:val="clear" w:color="auto" w:fill="FFFFFF"/>
        </w:rPr>
        <w:t>1</w:t>
      </w:r>
      <w:r w:rsidR="00D74414">
        <w:rPr>
          <w:rFonts w:ascii="Calibri" w:hAnsi="Calibri" w:cs="Calibri"/>
          <w:shd w:val="clear" w:color="auto" w:fill="FFFFFF"/>
        </w:rPr>
        <w:t>3</w:t>
      </w:r>
      <w:r w:rsidR="00E06927">
        <w:rPr>
          <w:rFonts w:ascii="Calibri" w:hAnsi="Calibri" w:cs="Calibri"/>
          <w:shd w:val="clear" w:color="auto" w:fill="FFFFFF"/>
        </w:rPr>
        <w:t xml:space="preserve"> fonds de </w:t>
      </w:r>
      <w:proofErr w:type="spellStart"/>
      <w:r w:rsidR="00E06927">
        <w:rPr>
          <w:rFonts w:ascii="Calibri" w:hAnsi="Calibri" w:cs="Calibri"/>
          <w:shd w:val="clear" w:color="auto" w:fill="FFFFFF"/>
        </w:rPr>
        <w:t>private</w:t>
      </w:r>
      <w:proofErr w:type="spellEnd"/>
      <w:r w:rsidR="00E06927">
        <w:rPr>
          <w:rFonts w:ascii="Calibri" w:hAnsi="Calibri" w:cs="Calibri"/>
          <w:shd w:val="clear" w:color="auto" w:fill="FFFFFF"/>
        </w:rPr>
        <w:t xml:space="preserve"> </w:t>
      </w:r>
      <w:proofErr w:type="spellStart"/>
      <w:r w:rsidR="00E06927">
        <w:rPr>
          <w:rFonts w:ascii="Calibri" w:hAnsi="Calibri" w:cs="Calibri"/>
          <w:shd w:val="clear" w:color="auto" w:fill="FFFFFF"/>
        </w:rPr>
        <w:t>equity</w:t>
      </w:r>
      <w:proofErr w:type="spellEnd"/>
      <w:r w:rsidR="00E06927">
        <w:rPr>
          <w:rFonts w:ascii="Calibri" w:hAnsi="Calibri" w:cs="Calibri"/>
          <w:shd w:val="clear" w:color="auto" w:fill="FFFFFF"/>
        </w:rPr>
        <w:t xml:space="preserve"> gérés par des partenaires, gestionnaires d’actifs locaux, qui soutiennent la croissance des </w:t>
      </w:r>
      <w:r w:rsidR="00E06927">
        <w:rPr>
          <w:rFonts w:ascii="Calibri" w:hAnsi="Calibri" w:cs="Calibri"/>
          <w:shd w:val="clear" w:color="auto" w:fill="FFFFFF"/>
        </w:rPr>
        <w:lastRenderedPageBreak/>
        <w:t>entreprises prometteuses de leur territoire</w:t>
      </w:r>
      <w:r w:rsidR="005B7AAC">
        <w:rPr>
          <w:rFonts w:ascii="Calibri" w:hAnsi="Calibri" w:cs="Calibri"/>
          <w:shd w:val="clear" w:color="auto" w:fill="FFFFFF"/>
        </w:rPr>
        <w:t xml:space="preserve"> et participe au développement économique des régions</w:t>
      </w:r>
      <w:r w:rsidR="00E06927">
        <w:rPr>
          <w:rFonts w:ascii="Calibri" w:hAnsi="Calibri" w:cs="Calibri"/>
          <w:shd w:val="clear" w:color="auto" w:fill="FFFFFF"/>
        </w:rPr>
        <w:t xml:space="preserve">. </w:t>
      </w:r>
      <w:r w:rsidRPr="0096464F">
        <w:rPr>
          <w:rFonts w:cstheme="minorHAnsi"/>
        </w:rPr>
        <w:t xml:space="preserve">Allianz France entend ainsi contribuer à la réindustrialisation des territoires et à la transition énergétique en soutenant les entreprises innovantes. </w:t>
      </w:r>
    </w:p>
    <w:p w14:paraId="238A5017" w14:textId="1AB35338" w:rsidR="00446459" w:rsidRDefault="008D2017" w:rsidP="003121A3">
      <w:pPr>
        <w:pStyle w:val="Default"/>
        <w:jc w:val="both"/>
        <w:rPr>
          <w:sz w:val="22"/>
          <w:szCs w:val="22"/>
        </w:rPr>
      </w:pPr>
      <w:r>
        <w:rPr>
          <w:rFonts w:cstheme="minorHAnsi"/>
          <w:color w:val="2F5496" w:themeColor="accent1" w:themeShade="BF"/>
        </w:rPr>
        <w:t>« </w:t>
      </w:r>
      <w:r w:rsidR="00446459">
        <w:rPr>
          <w:i/>
          <w:iCs/>
          <w:sz w:val="22"/>
          <w:szCs w:val="22"/>
        </w:rPr>
        <w:t>Le FE2T a été créé pour accompagner la transformation et les paliers de croissance des entreprises du territoire, en leur apportant à la fois des capitaux et de l’expertise, à travers un accompagnement stratégique</w:t>
      </w:r>
      <w:r w:rsidR="00782AE7">
        <w:rPr>
          <w:i/>
          <w:iCs/>
          <w:sz w:val="22"/>
          <w:szCs w:val="22"/>
        </w:rPr>
        <w:t xml:space="preserve"> et opérationnel grâce à notre </w:t>
      </w:r>
      <w:proofErr w:type="spellStart"/>
      <w:r w:rsidR="00782AE7">
        <w:rPr>
          <w:i/>
          <w:iCs/>
          <w:sz w:val="22"/>
          <w:szCs w:val="22"/>
        </w:rPr>
        <w:t>opérating</w:t>
      </w:r>
      <w:proofErr w:type="spellEnd"/>
      <w:r w:rsidR="00782AE7">
        <w:rPr>
          <w:i/>
          <w:iCs/>
          <w:sz w:val="22"/>
          <w:szCs w:val="22"/>
        </w:rPr>
        <w:t xml:space="preserve"> </w:t>
      </w:r>
      <w:proofErr w:type="spellStart"/>
      <w:r w:rsidR="00782AE7">
        <w:rPr>
          <w:i/>
          <w:iCs/>
          <w:sz w:val="22"/>
          <w:szCs w:val="22"/>
        </w:rPr>
        <w:t>partener</w:t>
      </w:r>
      <w:proofErr w:type="spellEnd"/>
      <w:r w:rsidR="00446459">
        <w:rPr>
          <w:i/>
          <w:iCs/>
          <w:sz w:val="22"/>
          <w:szCs w:val="22"/>
        </w:rPr>
        <w:t>. Il est primordial pour l’IRD d’accompagner les mutations profondes des entreprises pour pérenniser leurs activités et qu’elles soient créatrices de valeur sur le territoire.</w:t>
      </w:r>
      <w:r w:rsidR="00614705">
        <w:rPr>
          <w:i/>
          <w:iCs/>
          <w:sz w:val="22"/>
          <w:szCs w:val="22"/>
        </w:rPr>
        <w:t xml:space="preserve"> Aux côtés d’entrepreneurs </w:t>
      </w:r>
      <w:r w:rsidR="00D3474A">
        <w:rPr>
          <w:i/>
          <w:iCs/>
          <w:sz w:val="22"/>
          <w:szCs w:val="22"/>
        </w:rPr>
        <w:t>emblématiques du territoire des Hauts-de-France</w:t>
      </w:r>
      <w:r w:rsidR="004C12C1">
        <w:rPr>
          <w:i/>
          <w:iCs/>
          <w:sz w:val="22"/>
          <w:szCs w:val="22"/>
        </w:rPr>
        <w:t xml:space="preserve">, nous </w:t>
      </w:r>
      <w:r w:rsidR="00DA1023">
        <w:rPr>
          <w:i/>
          <w:iCs/>
          <w:sz w:val="22"/>
          <w:szCs w:val="22"/>
        </w:rPr>
        <w:t>avons trouvé chez Allianz France un partenaire</w:t>
      </w:r>
      <w:r w:rsidR="00C54177">
        <w:rPr>
          <w:i/>
          <w:iCs/>
          <w:sz w:val="22"/>
          <w:szCs w:val="22"/>
        </w:rPr>
        <w:t xml:space="preserve"> </w:t>
      </w:r>
      <w:r w:rsidR="00043692">
        <w:rPr>
          <w:i/>
          <w:iCs/>
          <w:sz w:val="22"/>
          <w:szCs w:val="22"/>
        </w:rPr>
        <w:t xml:space="preserve">avec lequel nous partageons des valeurs et des </w:t>
      </w:r>
      <w:r w:rsidR="00C54177">
        <w:rPr>
          <w:i/>
          <w:iCs/>
          <w:sz w:val="22"/>
          <w:szCs w:val="22"/>
        </w:rPr>
        <w:t>ambitions communes</w:t>
      </w:r>
      <w:r w:rsidR="00043692">
        <w:rPr>
          <w:i/>
          <w:iCs/>
          <w:sz w:val="22"/>
          <w:szCs w:val="22"/>
        </w:rPr>
        <w:t xml:space="preserve">. </w:t>
      </w:r>
      <w:r w:rsidR="00AF300C">
        <w:rPr>
          <w:i/>
          <w:iCs/>
          <w:sz w:val="22"/>
          <w:szCs w:val="22"/>
        </w:rPr>
        <w:t xml:space="preserve">2 ans après le lancement du FE2T, nous sommes fiers </w:t>
      </w:r>
      <w:r w:rsidR="00782AE7">
        <w:rPr>
          <w:i/>
          <w:iCs/>
          <w:sz w:val="22"/>
          <w:szCs w:val="22"/>
        </w:rPr>
        <w:t xml:space="preserve">d’annoncer </w:t>
      </w:r>
      <w:r w:rsidR="007264BB">
        <w:rPr>
          <w:i/>
          <w:iCs/>
          <w:sz w:val="22"/>
          <w:szCs w:val="22"/>
        </w:rPr>
        <w:t>7 opérations</w:t>
      </w:r>
      <w:r w:rsidR="00782AE7">
        <w:rPr>
          <w:i/>
          <w:iCs/>
          <w:sz w:val="22"/>
          <w:szCs w:val="22"/>
        </w:rPr>
        <w:t xml:space="preserve"> d’ici la fin de l’année.</w:t>
      </w:r>
      <w:r w:rsidR="00F95408">
        <w:rPr>
          <w:i/>
          <w:iCs/>
          <w:sz w:val="22"/>
          <w:szCs w:val="22"/>
        </w:rPr>
        <w:t xml:space="preserve"> A date, nous </w:t>
      </w:r>
      <w:r w:rsidR="00350E1A">
        <w:rPr>
          <w:i/>
          <w:iCs/>
          <w:sz w:val="22"/>
          <w:szCs w:val="22"/>
        </w:rPr>
        <w:t>avons investi</w:t>
      </w:r>
      <w:r w:rsidR="00F95408">
        <w:rPr>
          <w:i/>
          <w:iCs/>
          <w:sz w:val="22"/>
          <w:szCs w:val="22"/>
        </w:rPr>
        <w:t xml:space="preserve"> 50%</w:t>
      </w:r>
      <w:r w:rsidR="00350E1A">
        <w:rPr>
          <w:i/>
          <w:iCs/>
          <w:sz w:val="22"/>
          <w:szCs w:val="22"/>
        </w:rPr>
        <w:t xml:space="preserve"> du fonds</w:t>
      </w:r>
      <w:r>
        <w:rPr>
          <w:i/>
          <w:iCs/>
          <w:sz w:val="22"/>
          <w:szCs w:val="22"/>
        </w:rPr>
        <w:t xml:space="preserve"> et notre ambition est</w:t>
      </w:r>
      <w:r w:rsidR="005A6757">
        <w:rPr>
          <w:i/>
          <w:iCs/>
          <w:sz w:val="22"/>
          <w:szCs w:val="22"/>
        </w:rPr>
        <w:t xml:space="preserve"> de continuer à répondre présent </w:t>
      </w:r>
      <w:r w:rsidR="0028518B">
        <w:rPr>
          <w:i/>
          <w:iCs/>
          <w:sz w:val="22"/>
          <w:szCs w:val="22"/>
        </w:rPr>
        <w:t>pour maintenir les sièges de décision sur notre territoire</w:t>
      </w:r>
      <w:r w:rsidR="00F03306">
        <w:rPr>
          <w:i/>
          <w:iCs/>
          <w:sz w:val="22"/>
          <w:szCs w:val="22"/>
        </w:rPr>
        <w:t>.</w:t>
      </w:r>
      <w:r>
        <w:rPr>
          <w:i/>
          <w:iCs/>
          <w:sz w:val="22"/>
          <w:szCs w:val="22"/>
        </w:rPr>
        <w:t xml:space="preserve"> » </w:t>
      </w:r>
    </w:p>
    <w:p w14:paraId="5C37C604" w14:textId="0C2F4545" w:rsidR="0085383C" w:rsidRDefault="00446459" w:rsidP="00446459">
      <w:pPr>
        <w:spacing w:line="240" w:lineRule="auto"/>
        <w:jc w:val="both"/>
        <w:rPr>
          <w:rFonts w:cstheme="minorHAnsi"/>
          <w:color w:val="2F5496" w:themeColor="accent1" w:themeShade="BF"/>
        </w:rPr>
      </w:pPr>
      <w:r>
        <w:rPr>
          <w:b/>
          <w:bCs/>
        </w:rPr>
        <w:t>Laurent Deswarte Président d’IRD Invest</w:t>
      </w:r>
    </w:p>
    <w:p w14:paraId="4E365A67" w14:textId="34FBE6AA" w:rsidR="0017713E" w:rsidRPr="00CB3F61" w:rsidRDefault="0017713E" w:rsidP="0017713E">
      <w:pPr>
        <w:kinsoku w:val="0"/>
        <w:overflowPunct w:val="0"/>
        <w:spacing w:after="0" w:line="240" w:lineRule="auto"/>
        <w:jc w:val="both"/>
        <w:textAlignment w:val="baseline"/>
        <w:rPr>
          <w:rStyle w:val="Accentuation"/>
          <w:rFonts w:ascii="Calibri" w:hAnsi="Calibri" w:cs="Calibri"/>
          <w:color w:val="373737"/>
          <w:shd w:val="clear" w:color="auto" w:fill="FFFFFF"/>
        </w:rPr>
      </w:pPr>
    </w:p>
    <w:p w14:paraId="6B3B5E90" w14:textId="5D5188B5" w:rsidR="00213304" w:rsidRPr="00DF0914" w:rsidRDefault="0017713E" w:rsidP="0017713E">
      <w:pPr>
        <w:kinsoku w:val="0"/>
        <w:overflowPunct w:val="0"/>
        <w:spacing w:after="0" w:line="240" w:lineRule="auto"/>
        <w:jc w:val="both"/>
        <w:textAlignment w:val="baseline"/>
        <w:rPr>
          <w:rStyle w:val="Accentuation"/>
          <w:rFonts w:ascii="Calibri" w:hAnsi="Calibri" w:cs="Calibri"/>
          <w:color w:val="373737"/>
          <w:shd w:val="clear" w:color="auto" w:fill="FFFFFF"/>
        </w:rPr>
      </w:pPr>
      <w:r w:rsidRPr="00DF0914">
        <w:rPr>
          <w:rStyle w:val="Accentuation"/>
          <w:rFonts w:ascii="Calibri" w:hAnsi="Calibri" w:cs="Calibri"/>
          <w:color w:val="373737"/>
          <w:shd w:val="clear" w:color="auto" w:fill="FFFFFF"/>
        </w:rPr>
        <w:t>« Nous sommes très fiers d’investir dans le fonds FE2</w:t>
      </w:r>
      <w:r w:rsidR="00535F0F" w:rsidRPr="00DF0914">
        <w:rPr>
          <w:rStyle w:val="Accentuation"/>
          <w:rFonts w:ascii="Calibri" w:hAnsi="Calibri" w:cs="Calibri"/>
          <w:color w:val="373737"/>
          <w:shd w:val="clear" w:color="auto" w:fill="FFFFFF"/>
        </w:rPr>
        <w:t>T ;</w:t>
      </w:r>
      <w:r w:rsidR="00213304" w:rsidRPr="00DF0914">
        <w:rPr>
          <w:rStyle w:val="Accentuation"/>
          <w:rFonts w:ascii="Calibri" w:hAnsi="Calibri" w:cs="Calibri"/>
          <w:color w:val="373737"/>
          <w:shd w:val="clear" w:color="auto" w:fill="FFFFFF"/>
        </w:rPr>
        <w:t xml:space="preserve"> c’est</w:t>
      </w:r>
      <w:r w:rsidRPr="00DF0914">
        <w:rPr>
          <w:rStyle w:val="Accentuation"/>
          <w:rFonts w:ascii="Calibri" w:hAnsi="Calibri" w:cs="Calibri"/>
          <w:color w:val="373737"/>
          <w:shd w:val="clear" w:color="auto" w:fill="FFFFFF"/>
        </w:rPr>
        <w:t xml:space="preserve"> une opportunité de contribuer au dynamisme de la région </w:t>
      </w:r>
      <w:r w:rsidR="00213304" w:rsidRPr="00DF0914">
        <w:rPr>
          <w:rStyle w:val="Accentuation"/>
          <w:rFonts w:ascii="Calibri" w:hAnsi="Calibri" w:cs="Calibri"/>
          <w:color w:val="373737"/>
          <w:shd w:val="clear" w:color="auto" w:fill="FFFFFF"/>
        </w:rPr>
        <w:t xml:space="preserve">des Hauts-de-France </w:t>
      </w:r>
      <w:r w:rsidRPr="00DF0914">
        <w:rPr>
          <w:rStyle w:val="Accentuation"/>
          <w:rFonts w:ascii="Calibri" w:hAnsi="Calibri" w:cs="Calibri"/>
          <w:color w:val="373737"/>
          <w:shd w:val="clear" w:color="auto" w:fill="FFFFFF"/>
        </w:rPr>
        <w:t xml:space="preserve">et de soutenir les entreprises locales dans leur développement. </w:t>
      </w:r>
      <w:r w:rsidR="00213304" w:rsidRPr="00DF0914">
        <w:rPr>
          <w:rStyle w:val="Accentuation"/>
          <w:rFonts w:ascii="Calibri" w:hAnsi="Calibri" w:cs="Calibri"/>
          <w:color w:val="373737"/>
          <w:shd w:val="clear" w:color="auto" w:fill="FFFFFF"/>
        </w:rPr>
        <w:t xml:space="preserve">Les Hauts-de-France sont </w:t>
      </w:r>
      <w:r w:rsidR="00535F0F" w:rsidRPr="00DF0914">
        <w:rPr>
          <w:rStyle w:val="Accentuation"/>
          <w:rFonts w:ascii="Calibri" w:hAnsi="Calibri" w:cs="Calibri"/>
          <w:color w:val="373737"/>
          <w:shd w:val="clear" w:color="auto" w:fill="FFFFFF"/>
        </w:rPr>
        <w:t>une région</w:t>
      </w:r>
      <w:r w:rsidRPr="00DF0914">
        <w:rPr>
          <w:rStyle w:val="Accentuation"/>
          <w:rFonts w:ascii="Calibri" w:hAnsi="Calibri" w:cs="Calibri"/>
          <w:color w:val="373737"/>
          <w:shd w:val="clear" w:color="auto" w:fill="FFFFFF"/>
        </w:rPr>
        <w:t xml:space="preserve"> attractive</w:t>
      </w:r>
      <w:r w:rsidR="00213304" w:rsidRPr="00DF0914">
        <w:rPr>
          <w:rStyle w:val="Accentuation"/>
          <w:rFonts w:ascii="Calibri" w:hAnsi="Calibri" w:cs="Calibri"/>
          <w:color w:val="373737"/>
          <w:shd w:val="clear" w:color="auto" w:fill="FFFFFF"/>
        </w:rPr>
        <w:t>, tournée vers l'innovation,</w:t>
      </w:r>
      <w:r w:rsidRPr="00DF0914">
        <w:rPr>
          <w:rStyle w:val="Accentuation"/>
          <w:rFonts w:ascii="Calibri" w:hAnsi="Calibri" w:cs="Calibri"/>
          <w:color w:val="373737"/>
          <w:shd w:val="clear" w:color="auto" w:fill="FFFFFF"/>
        </w:rPr>
        <w:t xml:space="preserve"> avec un héritage industriel et agricole important. </w:t>
      </w:r>
    </w:p>
    <w:p w14:paraId="6469B92C" w14:textId="56E2C801" w:rsidR="0017713E" w:rsidRPr="00DF0914" w:rsidRDefault="0017713E" w:rsidP="0017713E">
      <w:pPr>
        <w:kinsoku w:val="0"/>
        <w:overflowPunct w:val="0"/>
        <w:spacing w:after="0" w:line="240" w:lineRule="auto"/>
        <w:jc w:val="both"/>
        <w:textAlignment w:val="baseline"/>
        <w:rPr>
          <w:rStyle w:val="Accentuation"/>
          <w:rFonts w:ascii="Calibri" w:hAnsi="Calibri" w:cs="Calibri"/>
          <w:iCs w:val="0"/>
          <w:color w:val="373737"/>
          <w:shd w:val="clear" w:color="auto" w:fill="FFFFFF"/>
        </w:rPr>
      </w:pPr>
      <w:r w:rsidRPr="00DF0914">
        <w:rPr>
          <w:rStyle w:val="Accentuation"/>
          <w:rFonts w:ascii="Calibri" w:hAnsi="Calibri" w:cs="Calibri"/>
          <w:color w:val="373737"/>
          <w:shd w:val="clear" w:color="auto" w:fill="FFFFFF"/>
        </w:rPr>
        <w:t xml:space="preserve">En ciblant </w:t>
      </w:r>
      <w:r w:rsidRPr="00DF0914">
        <w:rPr>
          <w:rStyle w:val="Accentuation"/>
          <w:rFonts w:ascii="Calibri" w:hAnsi="Calibri" w:cs="Calibri"/>
          <w:iCs w:val="0"/>
          <w:color w:val="373737"/>
          <w:shd w:val="clear" w:color="auto" w:fill="FFFFFF"/>
        </w:rPr>
        <w:t xml:space="preserve">les PME et les ETI à haut potentiel de tous secteurs, notre investissement dans FE2T illustre notre volonté d’agir pour la transformation et la résilience de la région. </w:t>
      </w:r>
    </w:p>
    <w:p w14:paraId="1146C775" w14:textId="494F010A" w:rsidR="00973713" w:rsidRPr="00DF0914" w:rsidRDefault="0017713E" w:rsidP="00DF0914">
      <w:pPr>
        <w:kinsoku w:val="0"/>
        <w:overflowPunct w:val="0"/>
        <w:spacing w:after="0" w:line="240" w:lineRule="auto"/>
        <w:jc w:val="both"/>
        <w:textAlignment w:val="baseline"/>
        <w:rPr>
          <w:rStyle w:val="Accentuation"/>
          <w:b/>
          <w:bCs/>
        </w:rPr>
      </w:pPr>
      <w:r w:rsidRPr="00DF0914">
        <w:rPr>
          <w:rStyle w:val="Accentuation"/>
          <w:rFonts w:ascii="Calibri" w:hAnsi="Calibri" w:cs="Calibri"/>
          <w:color w:val="373737"/>
          <w:shd w:val="clear" w:color="auto" w:fill="FFFFFF"/>
        </w:rPr>
        <w:t xml:space="preserve">Plus, largement, avec notre programme d’investissement en régions initié en 2022, </w:t>
      </w:r>
      <w:r w:rsidR="00213304" w:rsidRPr="00DF0914">
        <w:rPr>
          <w:rStyle w:val="Accentuation"/>
          <w:rFonts w:ascii="Calibri" w:hAnsi="Calibri" w:cs="Calibri"/>
          <w:color w:val="373737"/>
          <w:shd w:val="clear" w:color="auto" w:fill="FFFFFF"/>
        </w:rPr>
        <w:t>nous avons l’ambition de</w:t>
      </w:r>
      <w:r w:rsidRPr="00DF0914">
        <w:rPr>
          <w:rStyle w:val="Accentuation"/>
          <w:rFonts w:ascii="Calibri" w:hAnsi="Calibri" w:cs="Calibri"/>
          <w:color w:val="373737"/>
          <w:shd w:val="clear" w:color="auto" w:fill="FFFFFF"/>
        </w:rPr>
        <w:t xml:space="preserve"> renforcer la vitalité économique des territoires en investissant au plus près des écosystèmes locaux.</w:t>
      </w:r>
      <w:r w:rsidR="00213304" w:rsidRPr="00DF0914">
        <w:rPr>
          <w:rStyle w:val="Accentuation"/>
          <w:rFonts w:ascii="Calibri" w:hAnsi="Calibri" w:cs="Calibri"/>
          <w:color w:val="373737"/>
          <w:shd w:val="clear" w:color="auto" w:fill="FFFFFF"/>
        </w:rPr>
        <w:t xml:space="preserve"> Aujourd’hui, cela représente un engagement d’environ 100 millions d’euros dans bientôt 13 fonds, qui couvrent la majorité des régions de la métropole, ainsi que La Réunion.</w:t>
      </w:r>
      <w:r w:rsidRPr="00DF0914">
        <w:rPr>
          <w:rStyle w:val="Accentuation"/>
          <w:rFonts w:ascii="Calibri" w:hAnsi="Calibri" w:cs="Calibri"/>
          <w:color w:val="373737"/>
          <w:shd w:val="clear" w:color="auto" w:fill="FFFFFF"/>
        </w:rPr>
        <w:t xml:space="preserve"> </w:t>
      </w:r>
      <w:r w:rsidR="00213304" w:rsidRPr="00DF0914">
        <w:rPr>
          <w:rStyle w:val="Accentuation"/>
          <w:rFonts w:ascii="Calibri" w:hAnsi="Calibri" w:cs="Calibri"/>
          <w:color w:val="373737"/>
          <w:shd w:val="clear" w:color="auto" w:fill="FFFFFF"/>
        </w:rPr>
        <w:t>Ces investissements reflètent notre raison d’être et nos convictions, tout en assurant</w:t>
      </w:r>
      <w:r w:rsidRPr="00DF0914">
        <w:rPr>
          <w:rStyle w:val="Accentuation"/>
          <w:rFonts w:ascii="Calibri" w:hAnsi="Calibri" w:cs="Calibri"/>
          <w:color w:val="373737"/>
          <w:shd w:val="clear" w:color="auto" w:fill="FFFFFF"/>
        </w:rPr>
        <w:t xml:space="preserve"> des rendements résilients </w:t>
      </w:r>
      <w:r w:rsidR="00213304" w:rsidRPr="00DF0914">
        <w:rPr>
          <w:rStyle w:val="Accentuation"/>
          <w:rFonts w:ascii="Calibri" w:hAnsi="Calibri" w:cs="Calibri"/>
          <w:color w:val="373737"/>
          <w:shd w:val="clear" w:color="auto" w:fill="FFFFFF"/>
        </w:rPr>
        <w:t xml:space="preserve">pour </w:t>
      </w:r>
      <w:r w:rsidR="00535F0F" w:rsidRPr="00DF0914">
        <w:rPr>
          <w:rStyle w:val="Accentuation"/>
          <w:rFonts w:ascii="Calibri" w:hAnsi="Calibri" w:cs="Calibri"/>
          <w:color w:val="373737"/>
          <w:shd w:val="clear" w:color="auto" w:fill="FFFFFF"/>
        </w:rPr>
        <w:t>nos</w:t>
      </w:r>
      <w:r w:rsidRPr="00DF0914">
        <w:rPr>
          <w:rStyle w:val="Accentuation"/>
          <w:rFonts w:ascii="Calibri" w:hAnsi="Calibri" w:cs="Calibri"/>
          <w:color w:val="373737"/>
          <w:shd w:val="clear" w:color="auto" w:fill="FFFFFF"/>
        </w:rPr>
        <w:t xml:space="preserve"> clients » explique </w:t>
      </w:r>
      <w:r w:rsidR="000C165F" w:rsidRPr="00DF0914">
        <w:rPr>
          <w:rStyle w:val="Accentuation"/>
        </w:rPr>
        <w:t xml:space="preserve">Matthias </w:t>
      </w:r>
      <w:proofErr w:type="spellStart"/>
      <w:r w:rsidR="000C165F" w:rsidRPr="00DF0914">
        <w:rPr>
          <w:rStyle w:val="Accentuation"/>
        </w:rPr>
        <w:t>Seewald</w:t>
      </w:r>
      <w:proofErr w:type="spellEnd"/>
      <w:r w:rsidR="000C165F" w:rsidRPr="00DF0914">
        <w:rPr>
          <w:rStyle w:val="Accentuation"/>
          <w:rFonts w:ascii="Calibri" w:hAnsi="Calibri" w:cs="Calibri"/>
          <w:b/>
          <w:bCs/>
          <w:color w:val="373737"/>
          <w:shd w:val="clear" w:color="auto" w:fill="FFFFFF"/>
        </w:rPr>
        <w:t>, </w:t>
      </w:r>
      <w:r w:rsidR="000C165F" w:rsidRPr="00DF0914">
        <w:rPr>
          <w:rStyle w:val="Accentuation"/>
        </w:rPr>
        <w:t xml:space="preserve">membre du Comité Exécutif et Directeur des Investissements d’Allianz </w:t>
      </w:r>
      <w:r w:rsidR="00F03306" w:rsidRPr="00DF0914">
        <w:rPr>
          <w:rStyle w:val="Accentuation"/>
        </w:rPr>
        <w:t>France</w:t>
      </w:r>
      <w:r w:rsidR="000C165F" w:rsidRPr="00DF0914">
        <w:rPr>
          <w:rStyle w:val="Accentuation"/>
        </w:rPr>
        <w:t>.</w:t>
      </w:r>
      <w:r w:rsidR="000C165F" w:rsidRPr="00DF0914">
        <w:rPr>
          <w:rStyle w:val="Accentuation"/>
          <w:b/>
          <w:bCs/>
        </w:rPr>
        <w:t> </w:t>
      </w:r>
    </w:p>
    <w:p w14:paraId="6BADAF5F" w14:textId="61C792D4" w:rsidR="00973713" w:rsidRDefault="00973713" w:rsidP="0085383C">
      <w:pPr>
        <w:spacing w:line="240" w:lineRule="auto"/>
        <w:jc w:val="both"/>
        <w:rPr>
          <w:rFonts w:ascii="Calibri" w:hAnsi="Calibri" w:cs="Calibri"/>
          <w:color w:val="373737"/>
          <w:shd w:val="clear" w:color="auto" w:fill="FFFFFF"/>
        </w:rPr>
      </w:pPr>
    </w:p>
    <w:p w14:paraId="79EF09D3" w14:textId="77777777" w:rsidR="006002BB" w:rsidRPr="00DF0914" w:rsidRDefault="006002BB" w:rsidP="00DF0914">
      <w:pPr>
        <w:pStyle w:val="Paragraphedeliste"/>
        <w:spacing w:after="0" w:line="276" w:lineRule="auto"/>
        <w:ind w:left="1440"/>
        <w:jc w:val="both"/>
        <w:rPr>
          <w:rFonts w:ascii="Arial" w:hAnsi="Arial" w:cs="Arial"/>
          <w:iCs/>
          <w:sz w:val="20"/>
          <w:szCs w:val="20"/>
          <w:highlight w:val="white"/>
        </w:rPr>
      </w:pPr>
    </w:p>
    <w:p w14:paraId="67DEADE0" w14:textId="77777777" w:rsidR="00973713" w:rsidRDefault="00973713" w:rsidP="00973713">
      <w:pPr>
        <w:pStyle w:val="Paragraphedeliste"/>
        <w:spacing w:after="0"/>
        <w:ind w:left="1440"/>
        <w:jc w:val="both"/>
        <w:rPr>
          <w:rFonts w:ascii="Arial" w:hAnsi="Arial" w:cs="Arial"/>
          <w:b/>
          <w:bCs/>
          <w:iCs/>
          <w:sz w:val="20"/>
          <w:szCs w:val="20"/>
          <w:highlight w:val="white"/>
        </w:rPr>
      </w:pPr>
    </w:p>
    <w:p w14:paraId="3C6F9225" w14:textId="77777777" w:rsidR="00973713" w:rsidRPr="00281B8D" w:rsidRDefault="00973713" w:rsidP="0085383C">
      <w:pPr>
        <w:spacing w:line="240" w:lineRule="auto"/>
        <w:jc w:val="both"/>
        <w:rPr>
          <w:rFonts w:ascii="Calibri" w:hAnsi="Calibri" w:cs="Calibri"/>
          <w:shd w:val="clear" w:color="auto" w:fill="FFFFFF"/>
        </w:rPr>
      </w:pPr>
    </w:p>
    <w:p w14:paraId="0E8789D3" w14:textId="1B5172EC" w:rsidR="002E6689" w:rsidRDefault="002E6689" w:rsidP="002E6689">
      <w:pPr>
        <w:jc w:val="both"/>
        <w:rPr>
          <w:rFonts w:cstheme="minorHAnsi"/>
          <w:b/>
          <w:bCs/>
          <w:sz w:val="24"/>
          <w:szCs w:val="24"/>
        </w:rPr>
      </w:pPr>
      <w:r>
        <w:rPr>
          <w:rFonts w:cstheme="minorHAnsi"/>
          <w:b/>
          <w:bCs/>
          <w:sz w:val="24"/>
          <w:szCs w:val="24"/>
        </w:rPr>
        <w:t>En 2 ans, 50% du fonds investi et bientôt 7 participations en portefeuille</w:t>
      </w:r>
    </w:p>
    <w:p w14:paraId="00BF1F13" w14:textId="7CA5232A" w:rsidR="002E6689" w:rsidRPr="00DF0914" w:rsidRDefault="002E6689" w:rsidP="00D5212F">
      <w:pPr>
        <w:jc w:val="both"/>
      </w:pPr>
      <w:r w:rsidRPr="009F1ABA">
        <w:rPr>
          <w:rFonts w:cstheme="minorHAnsi"/>
        </w:rPr>
        <w:t xml:space="preserve">A l’occasion de son deuxième anniversaire, le FE2T </w:t>
      </w:r>
      <w:r>
        <w:rPr>
          <w:rFonts w:cstheme="minorHAnsi"/>
        </w:rPr>
        <w:t>dresse un premier bilan soulignant sa montée en puissance en région Hauts-de-France. Avec un ticket moyen de 7M€, le FE2T aura réalisé 7 opérations à fin 2023 pour 50% du fonds investi au sein d’entreprises représentant plus d</w:t>
      </w:r>
      <w:r w:rsidR="00D5212F">
        <w:rPr>
          <w:rFonts w:cstheme="minorHAnsi"/>
        </w:rPr>
        <w:t>’u</w:t>
      </w:r>
      <w:r w:rsidR="00782AE7">
        <w:rPr>
          <w:rFonts w:cstheme="minorHAnsi"/>
        </w:rPr>
        <w:t>n milliard</w:t>
      </w:r>
      <w:r>
        <w:rPr>
          <w:rFonts w:cstheme="minorHAnsi"/>
        </w:rPr>
        <w:t xml:space="preserve"> </w:t>
      </w:r>
      <w:r w:rsidR="00DF0914">
        <w:rPr>
          <w:rFonts w:cstheme="minorHAnsi"/>
        </w:rPr>
        <w:t xml:space="preserve">d’euros </w:t>
      </w:r>
      <w:r>
        <w:rPr>
          <w:rFonts w:cstheme="minorHAnsi"/>
        </w:rPr>
        <w:t>de CA cumulés</w:t>
      </w:r>
      <w:r w:rsidR="00DF0914">
        <w:t xml:space="preserve"> </w:t>
      </w:r>
      <w:r w:rsidR="00DF0914">
        <w:t>pour 5145 salariés</w:t>
      </w:r>
    </w:p>
    <w:p w14:paraId="3F17D0F4" w14:textId="6E173B97" w:rsidR="002E6689" w:rsidRPr="004F4713" w:rsidRDefault="002E6689" w:rsidP="002E6689">
      <w:pPr>
        <w:pStyle w:val="Paragraphedeliste"/>
        <w:numPr>
          <w:ilvl w:val="0"/>
          <w:numId w:val="4"/>
        </w:numPr>
        <w:jc w:val="both"/>
        <w:rPr>
          <w:rFonts w:cstheme="minorHAnsi"/>
          <w:color w:val="000000"/>
          <w:shd w:val="clear" w:color="auto" w:fill="FFFFFF"/>
        </w:rPr>
      </w:pPr>
      <w:proofErr w:type="spellStart"/>
      <w:r w:rsidRPr="004F4713">
        <w:rPr>
          <w:rFonts w:cstheme="minorHAnsi"/>
          <w:b/>
          <w:bCs/>
          <w:color w:val="000000"/>
          <w:shd w:val="clear" w:color="auto" w:fill="FFFFFF"/>
        </w:rPr>
        <w:t>Poclain</w:t>
      </w:r>
      <w:proofErr w:type="spellEnd"/>
      <w:r w:rsidRPr="004F4713">
        <w:rPr>
          <w:rFonts w:cstheme="minorHAnsi"/>
          <w:b/>
          <w:bCs/>
          <w:color w:val="000000"/>
          <w:shd w:val="clear" w:color="auto" w:fill="FFFFFF"/>
        </w:rPr>
        <w:t xml:space="preserve"> </w:t>
      </w:r>
      <w:proofErr w:type="spellStart"/>
      <w:r w:rsidRPr="004F4713">
        <w:rPr>
          <w:rFonts w:cstheme="minorHAnsi"/>
          <w:b/>
          <w:bCs/>
          <w:color w:val="000000"/>
          <w:shd w:val="clear" w:color="auto" w:fill="FFFFFF"/>
        </w:rPr>
        <w:t>Hydraulics</w:t>
      </w:r>
      <w:proofErr w:type="spellEnd"/>
      <w:r w:rsidRPr="004F4713">
        <w:rPr>
          <w:rFonts w:cstheme="minorHAnsi"/>
          <w:b/>
          <w:bCs/>
          <w:color w:val="000000"/>
          <w:shd w:val="clear" w:color="auto" w:fill="FFFFFF"/>
        </w:rPr>
        <w:t>.</w:t>
      </w:r>
      <w:r w:rsidRPr="004F4713">
        <w:rPr>
          <w:rFonts w:cstheme="minorHAnsi"/>
          <w:color w:val="000000"/>
          <w:shd w:val="clear" w:color="auto" w:fill="FFFFFF"/>
        </w:rPr>
        <w:t xml:space="preserve"> Le premier investissement du FE2T, en avril 2022, </w:t>
      </w:r>
      <w:r>
        <w:t xml:space="preserve">a contribué à la réorganisation du capital de la société </w:t>
      </w:r>
      <w:proofErr w:type="spellStart"/>
      <w:r>
        <w:t>Poclain</w:t>
      </w:r>
      <w:proofErr w:type="spellEnd"/>
      <w:r>
        <w:t xml:space="preserve"> </w:t>
      </w:r>
      <w:proofErr w:type="spellStart"/>
      <w:r>
        <w:t>Hydraulics</w:t>
      </w:r>
      <w:proofErr w:type="spellEnd"/>
      <w:r>
        <w:t xml:space="preserve"> basée en Picardie et qui réalise près de 500 M€ de CA et emploie 2 500 collaborateurs dans plus de 20 pays. </w:t>
      </w:r>
      <w:proofErr w:type="spellStart"/>
      <w:r w:rsidR="00782AE7">
        <w:t>Poclain</w:t>
      </w:r>
      <w:proofErr w:type="spellEnd"/>
      <w:r w:rsidR="00782AE7">
        <w:t xml:space="preserve"> est spécialisé dans la fabrication de transmission hydrauliques pour des machines de forte puissance. </w:t>
      </w:r>
      <w:r>
        <w:t xml:space="preserve">Dans ce type de société familiale, il est important de fluidifier le capital et de permettre à des branches de la famille de pouvoir se retirer tout en préservant à la branche familiale restante une part significative du capital. Faute d’une opération avec des fonds, le risque serait une vente totale de l’entreprise à des groupes internationaux. </w:t>
      </w:r>
    </w:p>
    <w:p w14:paraId="0FB7EB33" w14:textId="77777777" w:rsidR="002E6689" w:rsidRPr="00D76EA6" w:rsidRDefault="002E6689" w:rsidP="002E6689">
      <w:pPr>
        <w:pStyle w:val="Paragraphedeliste"/>
        <w:jc w:val="both"/>
        <w:rPr>
          <w:rFonts w:cstheme="minorHAnsi"/>
          <w:color w:val="000000"/>
          <w:shd w:val="clear" w:color="auto" w:fill="FFFFFF"/>
        </w:rPr>
      </w:pPr>
    </w:p>
    <w:p w14:paraId="1DC6B834" w14:textId="77777777" w:rsidR="002E6689" w:rsidRPr="00173072" w:rsidRDefault="002E6689" w:rsidP="002E6689">
      <w:pPr>
        <w:pStyle w:val="Paragraphedeliste"/>
        <w:numPr>
          <w:ilvl w:val="0"/>
          <w:numId w:val="3"/>
        </w:numPr>
        <w:jc w:val="both"/>
        <w:rPr>
          <w:rFonts w:cstheme="minorHAnsi"/>
          <w:color w:val="000000"/>
          <w:shd w:val="clear" w:color="auto" w:fill="FFFFFF"/>
        </w:rPr>
      </w:pPr>
      <w:proofErr w:type="spellStart"/>
      <w:r>
        <w:rPr>
          <w:rFonts w:cstheme="minorHAnsi"/>
          <w:b/>
          <w:bCs/>
          <w:color w:val="000000"/>
          <w:shd w:val="clear" w:color="auto" w:fill="FFFFFF"/>
        </w:rPr>
        <w:t>Proferm</w:t>
      </w:r>
      <w:proofErr w:type="spellEnd"/>
      <w:r>
        <w:rPr>
          <w:rFonts w:cstheme="minorHAnsi"/>
          <w:b/>
          <w:bCs/>
          <w:color w:val="000000"/>
          <w:shd w:val="clear" w:color="auto" w:fill="FFFFFF"/>
        </w:rPr>
        <w:t xml:space="preserve">. </w:t>
      </w:r>
      <w:r>
        <w:t xml:space="preserve">En décembre 2022, le FE2T a contribué à préserver le siège social et un site de production en région Hauts-de-France, en menant une opération avec un repreneur personne physique et un fonds. L’actionnaire historique en a d’ailleurs profité pour rester dans </w:t>
      </w:r>
      <w:r>
        <w:lastRenderedPageBreak/>
        <w:t xml:space="preserve">l’opération. </w:t>
      </w:r>
      <w:proofErr w:type="spellStart"/>
      <w:r>
        <w:t>Proferm</w:t>
      </w:r>
      <w:proofErr w:type="spellEnd"/>
      <w:r>
        <w:t xml:space="preserve"> réalise 45 M€ de CA et emploie 210 collaborateurs dans la production de fermetures pour le bâtiment essentiellement en rénovation de maisons individuelles. </w:t>
      </w:r>
    </w:p>
    <w:p w14:paraId="6B9570F7" w14:textId="77777777" w:rsidR="002E6689" w:rsidRPr="00173072" w:rsidRDefault="002E6689" w:rsidP="002E6689">
      <w:pPr>
        <w:pStyle w:val="Paragraphedeliste"/>
        <w:rPr>
          <w:rFonts w:cstheme="minorHAnsi"/>
          <w:color w:val="000000"/>
          <w:shd w:val="clear" w:color="auto" w:fill="FFFFFF"/>
        </w:rPr>
      </w:pPr>
    </w:p>
    <w:p w14:paraId="5F1B97E8" w14:textId="608AAE35" w:rsidR="002E6689" w:rsidRPr="00980584" w:rsidRDefault="002E6689" w:rsidP="002E6689">
      <w:pPr>
        <w:pStyle w:val="Paragraphedeliste"/>
        <w:numPr>
          <w:ilvl w:val="0"/>
          <w:numId w:val="3"/>
        </w:numPr>
        <w:jc w:val="both"/>
        <w:rPr>
          <w:rFonts w:cstheme="minorHAnsi"/>
          <w:color w:val="000000"/>
          <w:shd w:val="clear" w:color="auto" w:fill="FFFFFF"/>
        </w:rPr>
      </w:pPr>
      <w:r w:rsidRPr="00980584">
        <w:rPr>
          <w:rFonts w:cstheme="minorHAnsi"/>
          <w:b/>
          <w:bCs/>
          <w:color w:val="000000"/>
          <w:shd w:val="clear" w:color="auto" w:fill="FFFFFF"/>
        </w:rPr>
        <w:t>Grain de Malice</w:t>
      </w:r>
      <w:r>
        <w:rPr>
          <w:rFonts w:cstheme="minorHAnsi"/>
          <w:color w:val="000000"/>
          <w:shd w:val="clear" w:color="auto" w:fill="FFFFFF"/>
        </w:rPr>
        <w:t xml:space="preserve">. En juin 2023, le FE2T a permis </w:t>
      </w:r>
      <w:r>
        <w:t xml:space="preserve">la reprise de Grain de Malice par </w:t>
      </w:r>
      <w:r w:rsidRPr="00E974F1">
        <w:rPr>
          <w:rFonts w:ascii="Calibri" w:hAnsi="Calibri" w:cs="Calibri"/>
          <w:color w:val="292929"/>
          <w:shd w:val="clear" w:color="auto" w:fill="FFFFFF"/>
        </w:rPr>
        <w:t xml:space="preserve">Jean-Christophe </w:t>
      </w:r>
      <w:proofErr w:type="spellStart"/>
      <w:r w:rsidRPr="00E974F1">
        <w:rPr>
          <w:rFonts w:ascii="Calibri" w:hAnsi="Calibri" w:cs="Calibri"/>
          <w:color w:val="292929"/>
          <w:shd w:val="clear" w:color="auto" w:fill="FFFFFF"/>
        </w:rPr>
        <w:t>Garbino</w:t>
      </w:r>
      <w:proofErr w:type="spellEnd"/>
      <w:r w:rsidRPr="00E974F1">
        <w:rPr>
          <w:rFonts w:ascii="Calibri" w:hAnsi="Calibri" w:cs="Calibri"/>
          <w:color w:val="292929"/>
          <w:shd w:val="clear" w:color="auto" w:fill="FFFFFF"/>
        </w:rPr>
        <w:t xml:space="preserve">, </w:t>
      </w:r>
      <w:r w:rsidRPr="00E974F1">
        <w:rPr>
          <w:rFonts w:ascii="Calibri" w:hAnsi="Calibri" w:cs="Calibri"/>
        </w:rPr>
        <w:t>ancien</w:t>
      </w:r>
      <w:r>
        <w:t xml:space="preserve"> dirigeant de Kiabi et de fashion </w:t>
      </w:r>
      <w:proofErr w:type="spellStart"/>
      <w:r>
        <w:t>Cub</w:t>
      </w:r>
      <w:proofErr w:type="spellEnd"/>
      <w:r>
        <w:t xml:space="preserve">. Grain de malice </w:t>
      </w:r>
      <w:r w:rsidR="003B1594">
        <w:t>est une</w:t>
      </w:r>
      <w:r>
        <w:t xml:space="preserve">, enseigne de prêt à porter féminin, réalise 120 M€ de CA. Le positionnement particulier de cette enseigne, la faiblesse de l’endettement du groupe associés à une équipe soudée, agile et hyper proche du terrain permet à Grain de Malice de poursuivre sa croissance sur un marché prêt-à-porter difficile. </w:t>
      </w:r>
    </w:p>
    <w:p w14:paraId="409F99F0" w14:textId="77777777" w:rsidR="002E6689" w:rsidRPr="00980584" w:rsidRDefault="002E6689" w:rsidP="002E6689">
      <w:pPr>
        <w:pStyle w:val="Paragraphedeliste"/>
        <w:rPr>
          <w:rFonts w:cstheme="minorHAnsi"/>
          <w:color w:val="000000"/>
          <w:shd w:val="clear" w:color="auto" w:fill="FFFFFF"/>
        </w:rPr>
      </w:pPr>
    </w:p>
    <w:p w14:paraId="45E1734A" w14:textId="77777777" w:rsidR="002E6689" w:rsidRPr="00070239" w:rsidRDefault="002E6689" w:rsidP="002E6689">
      <w:pPr>
        <w:pStyle w:val="Paragraphedeliste"/>
        <w:numPr>
          <w:ilvl w:val="0"/>
          <w:numId w:val="3"/>
        </w:numPr>
        <w:jc w:val="both"/>
        <w:rPr>
          <w:rFonts w:cstheme="minorHAnsi"/>
          <w:color w:val="000000"/>
          <w:shd w:val="clear" w:color="auto" w:fill="FFFFFF"/>
        </w:rPr>
      </w:pPr>
      <w:proofErr w:type="spellStart"/>
      <w:r w:rsidRPr="0015540C">
        <w:rPr>
          <w:rFonts w:cstheme="minorHAnsi"/>
          <w:b/>
          <w:bCs/>
          <w:color w:val="000000"/>
          <w:shd w:val="clear" w:color="auto" w:fill="FFFFFF"/>
        </w:rPr>
        <w:t>Clicar</w:t>
      </w:r>
      <w:proofErr w:type="spellEnd"/>
      <w:r w:rsidRPr="0015540C">
        <w:rPr>
          <w:rFonts w:cstheme="minorHAnsi"/>
          <w:b/>
          <w:bCs/>
          <w:color w:val="000000"/>
          <w:shd w:val="clear" w:color="auto" w:fill="FFFFFF"/>
        </w:rPr>
        <w:t>.</w:t>
      </w:r>
      <w:r>
        <w:rPr>
          <w:rFonts w:cstheme="minorHAnsi"/>
          <w:color w:val="000000"/>
          <w:shd w:val="clear" w:color="auto" w:fill="FFFFFF"/>
        </w:rPr>
        <w:t xml:space="preserve"> En juillet 2023, le quatrième investissement du FE2T donne l’opportunité à </w:t>
      </w:r>
      <w:proofErr w:type="spellStart"/>
      <w:r>
        <w:rPr>
          <w:rFonts w:cstheme="minorHAnsi"/>
          <w:color w:val="000000"/>
          <w:shd w:val="clear" w:color="auto" w:fill="FFFFFF"/>
        </w:rPr>
        <w:t>Clicar</w:t>
      </w:r>
      <w:proofErr w:type="spellEnd"/>
      <w:r>
        <w:rPr>
          <w:rFonts w:cstheme="minorHAnsi"/>
          <w:color w:val="000000"/>
          <w:shd w:val="clear" w:color="auto" w:fill="FFFFFF"/>
        </w:rPr>
        <w:t xml:space="preserve">, entreprise nordiste </w:t>
      </w:r>
      <w:r>
        <w:t xml:space="preserve">d’affirmer sa position de leader </w:t>
      </w:r>
      <w:proofErr w:type="gramStart"/>
      <w:r>
        <w:t>sur</w:t>
      </w:r>
      <w:proofErr w:type="gramEnd"/>
      <w:r>
        <w:t xml:space="preserve"> Paris dans le secteur de la location de véhicules green aux chauffeurs de plateformes VTC.  </w:t>
      </w:r>
    </w:p>
    <w:p w14:paraId="203B0AB3" w14:textId="77777777" w:rsidR="00070239" w:rsidRPr="00070239" w:rsidRDefault="00070239" w:rsidP="00070239">
      <w:pPr>
        <w:pStyle w:val="Paragraphedeliste"/>
        <w:rPr>
          <w:rFonts w:cstheme="minorHAnsi"/>
          <w:color w:val="000000"/>
          <w:shd w:val="clear" w:color="auto" w:fill="FFFFFF"/>
        </w:rPr>
      </w:pPr>
    </w:p>
    <w:p w14:paraId="7C290DF5" w14:textId="3742D17C" w:rsidR="00D5212F" w:rsidRPr="00D5212F" w:rsidRDefault="00070239" w:rsidP="00D5212F">
      <w:pPr>
        <w:pStyle w:val="Paragraphedeliste"/>
        <w:numPr>
          <w:ilvl w:val="0"/>
          <w:numId w:val="3"/>
        </w:numPr>
        <w:spacing w:line="256" w:lineRule="auto"/>
        <w:jc w:val="both"/>
        <w:rPr>
          <w:rFonts w:cstheme="minorHAnsi"/>
          <w:color w:val="000000"/>
          <w:shd w:val="clear" w:color="auto" w:fill="FFFFFF"/>
        </w:rPr>
      </w:pPr>
      <w:r>
        <w:rPr>
          <w:rFonts w:cstheme="minorHAnsi"/>
          <w:b/>
          <w:bCs/>
          <w:shd w:val="clear" w:color="auto" w:fill="FFFFFF"/>
        </w:rPr>
        <w:t xml:space="preserve">Coquelle : </w:t>
      </w:r>
      <w:r w:rsidRPr="00D5212F">
        <w:rPr>
          <w:rFonts w:cstheme="minorHAnsi"/>
          <w:shd w:val="clear" w:color="auto" w:fill="FFFFFF"/>
        </w:rPr>
        <w:t>dernière opération du fonds réalisée le</w:t>
      </w:r>
      <w:r>
        <w:rPr>
          <w:rFonts w:cstheme="minorHAnsi"/>
          <w:shd w:val="clear" w:color="auto" w:fill="FFFFFF"/>
        </w:rPr>
        <w:t xml:space="preserve"> 12 octobr</w:t>
      </w:r>
      <w:r>
        <w:rPr>
          <w:rFonts w:cstheme="minorHAnsi"/>
          <w:shd w:val="clear" w:color="auto" w:fill="FFFFFF"/>
        </w:rPr>
        <w:t>e, d</w:t>
      </w:r>
      <w:r>
        <w:rPr>
          <w:rFonts w:cstheme="minorHAnsi"/>
          <w:shd w:val="clear" w:color="auto" w:fill="FFFFFF"/>
        </w:rPr>
        <w:t>ans le cadre d’une réorganisation de capital</w:t>
      </w:r>
      <w:r>
        <w:rPr>
          <w:rFonts w:cstheme="minorHAnsi"/>
          <w:shd w:val="clear" w:color="auto" w:fill="FFFFFF"/>
        </w:rPr>
        <w:t>. L</w:t>
      </w:r>
      <w:r>
        <w:rPr>
          <w:rFonts w:cstheme="minorHAnsi"/>
          <w:shd w:val="clear" w:color="auto" w:fill="FFFFFF"/>
        </w:rPr>
        <w:t xml:space="preserve">e FE2T, </w:t>
      </w:r>
      <w:r>
        <w:rPr>
          <w:rFonts w:cstheme="minorHAnsi"/>
          <w:shd w:val="clear" w:color="auto" w:fill="FFFFFF"/>
        </w:rPr>
        <w:t>l</w:t>
      </w:r>
      <w:r>
        <w:t>eader du tour de table</w:t>
      </w:r>
      <w:r>
        <w:t xml:space="preserve">, </w:t>
      </w:r>
      <w:r>
        <w:t xml:space="preserve">permet à Coquelle de poursuivre une nouvelle phase de croissance. Coquelle réalise 300M€ de CA et emploie 2100 collaborateurs </w:t>
      </w:r>
      <w:r w:rsidR="00D5212F">
        <w:br/>
      </w:r>
    </w:p>
    <w:p w14:paraId="1D090A05" w14:textId="64530C37" w:rsidR="002E6689" w:rsidRPr="00FB451A" w:rsidRDefault="002E6689" w:rsidP="002E6689">
      <w:pPr>
        <w:pStyle w:val="Paragraphedeliste"/>
        <w:numPr>
          <w:ilvl w:val="0"/>
          <w:numId w:val="3"/>
        </w:numPr>
        <w:jc w:val="both"/>
        <w:rPr>
          <w:rFonts w:cstheme="minorHAnsi"/>
          <w:color w:val="000000"/>
          <w:shd w:val="clear" w:color="auto" w:fill="FFFFFF"/>
        </w:rPr>
      </w:pPr>
      <w:r w:rsidRPr="00FB451A">
        <w:rPr>
          <w:rFonts w:cstheme="minorHAnsi"/>
          <w:color w:val="000000"/>
          <w:shd w:val="clear" w:color="auto" w:fill="FFFFFF"/>
        </w:rPr>
        <w:t xml:space="preserve">D’ici la fin de l’année, </w:t>
      </w:r>
      <w:r w:rsidR="00DF0914">
        <w:rPr>
          <w:b/>
          <w:bCs/>
        </w:rPr>
        <w:t>deux</w:t>
      </w:r>
      <w:r w:rsidR="00DF0914" w:rsidRPr="00FB451A">
        <w:rPr>
          <w:b/>
          <w:bCs/>
        </w:rPr>
        <w:t xml:space="preserve"> </w:t>
      </w:r>
      <w:r w:rsidRPr="00FB451A">
        <w:rPr>
          <w:b/>
          <w:bCs/>
        </w:rPr>
        <w:t>investissements</w:t>
      </w:r>
      <w:r>
        <w:t xml:space="preserve"> vont être concrétisés pour des sociétés qui réalisent des CA entre 28 M€ et </w:t>
      </w:r>
      <w:r w:rsidR="00070239">
        <w:t>2</w:t>
      </w:r>
      <w:r>
        <w:t xml:space="preserve">00 M€ de CA, dans les secteurs du chauffage/ ventilation et des bornes digitales. </w:t>
      </w:r>
    </w:p>
    <w:p w14:paraId="7ED225C6" w14:textId="77777777" w:rsidR="002E6689" w:rsidRDefault="002E6689" w:rsidP="002E6689">
      <w:pPr>
        <w:pStyle w:val="Paragraphedeliste"/>
        <w:jc w:val="both"/>
        <w:rPr>
          <w:rFonts w:cstheme="minorHAnsi"/>
          <w:color w:val="000000"/>
          <w:shd w:val="clear" w:color="auto" w:fill="FFFFFF"/>
        </w:rPr>
      </w:pPr>
    </w:p>
    <w:p w14:paraId="71957A73" w14:textId="77777777" w:rsidR="002E6689" w:rsidRDefault="002E6689" w:rsidP="0085383C">
      <w:pPr>
        <w:spacing w:line="240" w:lineRule="auto"/>
        <w:jc w:val="both"/>
        <w:rPr>
          <w:rFonts w:cstheme="minorHAnsi"/>
          <w:b/>
          <w:bCs/>
          <w:shd w:val="clear" w:color="auto" w:fill="FFFFFF"/>
        </w:rPr>
      </w:pPr>
    </w:p>
    <w:p w14:paraId="6C0E50D1" w14:textId="4A9B4743" w:rsidR="00CF1712" w:rsidRPr="002E6689" w:rsidRDefault="002E6689" w:rsidP="0085383C">
      <w:pPr>
        <w:spacing w:line="240" w:lineRule="auto"/>
        <w:jc w:val="both"/>
        <w:rPr>
          <w:rFonts w:cstheme="minorHAnsi"/>
          <w:b/>
          <w:bCs/>
          <w:color w:val="2F5496" w:themeColor="accent1" w:themeShade="BF"/>
          <w:sz w:val="24"/>
          <w:szCs w:val="24"/>
          <w:shd w:val="clear" w:color="auto" w:fill="FFFFFF"/>
        </w:rPr>
      </w:pPr>
      <w:r>
        <w:rPr>
          <w:rFonts w:cstheme="minorHAnsi"/>
          <w:b/>
          <w:bCs/>
          <w:color w:val="2F5496" w:themeColor="accent1" w:themeShade="BF"/>
          <w:sz w:val="24"/>
          <w:szCs w:val="24"/>
          <w:shd w:val="clear" w:color="auto" w:fill="FFFFFF"/>
        </w:rPr>
        <w:t>Le FE2T, u</w:t>
      </w:r>
      <w:r w:rsidR="003B2311" w:rsidRPr="002E6689">
        <w:rPr>
          <w:rFonts w:cstheme="minorHAnsi"/>
          <w:b/>
          <w:bCs/>
          <w:color w:val="2F5496" w:themeColor="accent1" w:themeShade="BF"/>
          <w:sz w:val="24"/>
          <w:szCs w:val="24"/>
          <w:shd w:val="clear" w:color="auto" w:fill="FFFFFF"/>
        </w:rPr>
        <w:t>n fonds entrepre</w:t>
      </w:r>
      <w:r w:rsidR="002D2D19" w:rsidRPr="002E6689">
        <w:rPr>
          <w:rFonts w:cstheme="minorHAnsi"/>
          <w:b/>
          <w:bCs/>
          <w:color w:val="2F5496" w:themeColor="accent1" w:themeShade="BF"/>
          <w:sz w:val="24"/>
          <w:szCs w:val="24"/>
          <w:shd w:val="clear" w:color="auto" w:fill="FFFFFF"/>
        </w:rPr>
        <w:t>neurial doté d’un</w:t>
      </w:r>
      <w:r w:rsidR="009F566D" w:rsidRPr="002E6689">
        <w:rPr>
          <w:rFonts w:cstheme="minorHAnsi"/>
          <w:b/>
          <w:bCs/>
          <w:color w:val="2F5496" w:themeColor="accent1" w:themeShade="BF"/>
          <w:sz w:val="24"/>
          <w:szCs w:val="24"/>
          <w:shd w:val="clear" w:color="auto" w:fill="FFFFFF"/>
        </w:rPr>
        <w:t xml:space="preserve"> operating </w:t>
      </w:r>
      <w:proofErr w:type="spellStart"/>
      <w:r w:rsidR="009F566D" w:rsidRPr="002E6689">
        <w:rPr>
          <w:rFonts w:cstheme="minorHAnsi"/>
          <w:b/>
          <w:bCs/>
          <w:color w:val="2F5496" w:themeColor="accent1" w:themeShade="BF"/>
          <w:sz w:val="24"/>
          <w:szCs w:val="24"/>
          <w:shd w:val="clear" w:color="auto" w:fill="FFFFFF"/>
        </w:rPr>
        <w:t>partner</w:t>
      </w:r>
      <w:proofErr w:type="spellEnd"/>
      <w:r w:rsidR="009F566D" w:rsidRPr="002E6689">
        <w:rPr>
          <w:rFonts w:cstheme="minorHAnsi"/>
          <w:b/>
          <w:bCs/>
          <w:color w:val="2F5496" w:themeColor="accent1" w:themeShade="BF"/>
          <w:sz w:val="24"/>
          <w:szCs w:val="24"/>
          <w:shd w:val="clear" w:color="auto" w:fill="FFFFFF"/>
        </w:rPr>
        <w:t xml:space="preserve"> de haut niveau </w:t>
      </w:r>
    </w:p>
    <w:p w14:paraId="3DBEBDD4" w14:textId="621356A1" w:rsidR="00C37D5D" w:rsidRDefault="00F03306" w:rsidP="005C3670">
      <w:pPr>
        <w:jc w:val="both"/>
      </w:pPr>
      <w:r>
        <w:t xml:space="preserve">Le </w:t>
      </w:r>
      <w:r w:rsidR="00F42CE8">
        <w:t>FE2T</w:t>
      </w:r>
      <w:r w:rsidR="00915090">
        <w:t xml:space="preserve"> est le </w:t>
      </w:r>
      <w:r>
        <w:t xml:space="preserve">premier </w:t>
      </w:r>
      <w:r w:rsidR="00915090">
        <w:t xml:space="preserve">fonds entrepreneurial </w:t>
      </w:r>
      <w:r w:rsidR="00E1659B">
        <w:t xml:space="preserve">régional </w:t>
      </w:r>
      <w:r w:rsidR="004306BE">
        <w:t xml:space="preserve">qui allie </w:t>
      </w:r>
      <w:r w:rsidR="00F42CE8">
        <w:t xml:space="preserve">une équipe pluridisciplinaire </w:t>
      </w:r>
      <w:r>
        <w:t>composée de</w:t>
      </w:r>
      <w:r w:rsidR="00F42CE8">
        <w:t xml:space="preserve"> profils d’investisseurs expérimentés, d’un ingénieur et d’un ancien chef d’entreprise</w:t>
      </w:r>
      <w:r w:rsidR="004306BE">
        <w:t xml:space="preserve"> </w:t>
      </w:r>
      <w:r w:rsidR="00D46C39">
        <w:t xml:space="preserve">avec </w:t>
      </w:r>
      <w:r w:rsidR="004306BE">
        <w:t xml:space="preserve">un operating </w:t>
      </w:r>
      <w:proofErr w:type="spellStart"/>
      <w:r w:rsidR="004306BE">
        <w:t>partner</w:t>
      </w:r>
      <w:proofErr w:type="spellEnd"/>
      <w:r w:rsidR="004306BE">
        <w:t xml:space="preserve"> de très haut niveau</w:t>
      </w:r>
      <w:r w:rsidR="002D2D19">
        <w:t xml:space="preserve"> : </w:t>
      </w:r>
      <w:r w:rsidR="00F42CE8">
        <w:t>Arnaud Marion. L’implication d’un op</w:t>
      </w:r>
      <w:r w:rsidR="00E94571">
        <w:t>e</w:t>
      </w:r>
      <w:r w:rsidR="00F42CE8">
        <w:t xml:space="preserve">rating </w:t>
      </w:r>
      <w:proofErr w:type="spellStart"/>
      <w:r w:rsidR="00F42CE8">
        <w:t>partner</w:t>
      </w:r>
      <w:proofErr w:type="spellEnd"/>
      <w:r w:rsidR="00F42CE8">
        <w:t xml:space="preserve"> dans un fonds </w:t>
      </w:r>
      <w:r w:rsidR="003D761B">
        <w:t xml:space="preserve">est </w:t>
      </w:r>
      <w:r w:rsidR="00C266EF">
        <w:t>peu répandue</w:t>
      </w:r>
      <w:r w:rsidR="003D761B">
        <w:t xml:space="preserve"> mais commence à se développer</w:t>
      </w:r>
      <w:r w:rsidR="00F42CE8">
        <w:t>. L’</w:t>
      </w:r>
      <w:r w:rsidR="00C266EF">
        <w:t xml:space="preserve">ambition </w:t>
      </w:r>
      <w:r w:rsidR="00F42CE8">
        <w:t>est de renforcer le travail de la société de gestion et d’accroitre les performances de l’entreprise et de ses équipes</w:t>
      </w:r>
      <w:r w:rsidR="00000638">
        <w:t xml:space="preserve"> grâce à une</w:t>
      </w:r>
      <w:r w:rsidR="00F42CE8">
        <w:t xml:space="preserve"> méthode </w:t>
      </w:r>
      <w:r w:rsidR="00000638">
        <w:t xml:space="preserve">qui </w:t>
      </w:r>
      <w:r w:rsidR="00F42CE8">
        <w:t xml:space="preserve">repose sur le volontarisme et le pragmatisme. </w:t>
      </w:r>
      <w:r w:rsidR="00F85EA2">
        <w:t>Selon le</w:t>
      </w:r>
      <w:r w:rsidR="00443BE6">
        <w:t>urs</w:t>
      </w:r>
      <w:r w:rsidR="00F85EA2">
        <w:t xml:space="preserve"> besoins </w:t>
      </w:r>
      <w:r w:rsidR="00443BE6">
        <w:t>l</w:t>
      </w:r>
      <w:r w:rsidR="00F85EA2">
        <w:t>es</w:t>
      </w:r>
      <w:r w:rsidR="00F07A67">
        <w:t xml:space="preserve"> entrepreneurs</w:t>
      </w:r>
      <w:r w:rsidR="00443BE6">
        <w:t xml:space="preserve"> </w:t>
      </w:r>
      <w:r w:rsidR="00F07A67">
        <w:t>peuvent solliciter Arnaud Marion sur des sujets très précis (logistiqu</w:t>
      </w:r>
      <w:r w:rsidR="00A53CEE">
        <w:t xml:space="preserve">e, </w:t>
      </w:r>
      <w:r w:rsidR="00F07A67">
        <w:t>étude du trafic internet</w:t>
      </w:r>
      <w:r w:rsidR="00A53CEE">
        <w:t>, …</w:t>
      </w:r>
      <w:r w:rsidR="00F07A67">
        <w:t>) ou plus larges (organisation, gouvernance, évolution du business modèl</w:t>
      </w:r>
      <w:r w:rsidR="00D92C22">
        <w:t>e</w:t>
      </w:r>
      <w:r w:rsidR="00A53CEE">
        <w:t>, …</w:t>
      </w:r>
      <w:r w:rsidR="00F07A67">
        <w:t>)</w:t>
      </w:r>
      <w:r w:rsidR="00C541DB">
        <w:t>, de même i</w:t>
      </w:r>
      <w:r w:rsidR="00F13280">
        <w:t>l apporte sa visio</w:t>
      </w:r>
      <w:r w:rsidR="00C266EF">
        <w:t>n</w:t>
      </w:r>
      <w:r w:rsidR="00F13280">
        <w:t xml:space="preserve"> permettant d’anticiper les tendances</w:t>
      </w:r>
      <w:r w:rsidR="004F3474">
        <w:t xml:space="preserve">, </w:t>
      </w:r>
      <w:r w:rsidR="00F42CE8">
        <w:t>les mouvements d</w:t>
      </w:r>
      <w:r w:rsidR="004F3474">
        <w:t>u</w:t>
      </w:r>
      <w:r w:rsidR="00F42CE8">
        <w:t xml:space="preserve"> marché ou des concurrents. </w:t>
      </w:r>
    </w:p>
    <w:p w14:paraId="0563399F" w14:textId="77777777" w:rsidR="002205B2" w:rsidRPr="005C3670" w:rsidRDefault="002205B2" w:rsidP="002205B2">
      <w:pPr>
        <w:shd w:val="clear" w:color="auto" w:fill="FFFFFF"/>
        <w:spacing w:after="100" w:afterAutospacing="1"/>
        <w:jc w:val="both"/>
        <w:rPr>
          <w:rFonts w:cstheme="minorHAnsi"/>
          <w:color w:val="212529"/>
        </w:rPr>
      </w:pPr>
      <w:r w:rsidRPr="00492B15">
        <w:rPr>
          <w:rFonts w:cstheme="minorHAnsi"/>
        </w:rPr>
        <w:t>En 2023,</w:t>
      </w:r>
      <w:r w:rsidRPr="00492B15">
        <w:rPr>
          <w:rFonts w:cstheme="minorHAnsi"/>
          <w:b/>
          <w:bCs/>
        </w:rPr>
        <w:t xml:space="preserve"> </w:t>
      </w:r>
      <w:r w:rsidRPr="002205B2">
        <w:rPr>
          <w:rStyle w:val="lev"/>
          <w:rFonts w:cstheme="minorHAnsi"/>
          <w:color w:val="000000"/>
          <w:shd w:val="clear" w:color="auto" w:fill="FFFFFF"/>
        </w:rPr>
        <w:t>le FE2T a rejoint </w:t>
      </w:r>
      <w:proofErr w:type="spellStart"/>
      <w:r w:rsidRPr="002205B2">
        <w:rPr>
          <w:rStyle w:val="lev"/>
          <w:rFonts w:cstheme="minorHAnsi"/>
          <w:color w:val="000000"/>
          <w:shd w:val="clear" w:color="auto" w:fill="FFFFFF"/>
        </w:rPr>
        <w:t>CroissancePlus</w:t>
      </w:r>
      <w:proofErr w:type="spellEnd"/>
      <w:r w:rsidRPr="00112F76">
        <w:rPr>
          <w:rStyle w:val="lev"/>
          <w:rFonts w:cstheme="minorHAnsi"/>
          <w:b w:val="0"/>
          <w:bCs w:val="0"/>
          <w:color w:val="000000"/>
          <w:shd w:val="clear" w:color="auto" w:fill="FFFFFF"/>
        </w:rPr>
        <w:t xml:space="preserve">, le </w:t>
      </w:r>
      <w:r>
        <w:rPr>
          <w:rStyle w:val="lev"/>
          <w:rFonts w:cstheme="minorHAnsi"/>
          <w:b w:val="0"/>
          <w:bCs w:val="0"/>
          <w:color w:val="000000"/>
          <w:shd w:val="clear" w:color="auto" w:fill="FFFFFF"/>
        </w:rPr>
        <w:t xml:space="preserve">premier </w:t>
      </w:r>
      <w:r w:rsidRPr="00112F76">
        <w:rPr>
          <w:rStyle w:val="lev"/>
          <w:rFonts w:cstheme="minorHAnsi"/>
          <w:b w:val="0"/>
          <w:bCs w:val="0"/>
          <w:color w:val="000000"/>
          <w:shd w:val="clear" w:color="auto" w:fill="FFFFFF"/>
        </w:rPr>
        <w:t>réseau français des entrepreneurs de croissance engagés pour une société entrepreneuriale qui allie sens et croissance</w:t>
      </w:r>
      <w:r w:rsidRPr="002205B2">
        <w:rPr>
          <w:rStyle w:val="lev"/>
          <w:rFonts w:cstheme="minorHAnsi"/>
          <w:color w:val="000000"/>
          <w:shd w:val="clear" w:color="auto" w:fill="FFFFFF"/>
        </w:rPr>
        <w:t>, en tant que membre associé</w:t>
      </w:r>
      <w:r>
        <w:rPr>
          <w:rStyle w:val="lev"/>
          <w:rFonts w:cstheme="minorHAnsi"/>
          <w:b w:val="0"/>
          <w:bCs w:val="0"/>
          <w:color w:val="000000"/>
          <w:shd w:val="clear" w:color="auto" w:fill="FFFFFF"/>
        </w:rPr>
        <w:t xml:space="preserve">. </w:t>
      </w:r>
      <w:proofErr w:type="spellStart"/>
      <w:r w:rsidRPr="006D2FE9">
        <w:rPr>
          <w:rFonts w:cstheme="minorHAnsi"/>
        </w:rPr>
        <w:t>CroissancePlus</w:t>
      </w:r>
      <w:proofErr w:type="spellEnd"/>
      <w:r w:rsidRPr="006D2FE9">
        <w:rPr>
          <w:rFonts w:cstheme="minorHAnsi"/>
        </w:rPr>
        <w:t xml:space="preserve"> se veut force de propositions et d’influence auprès des pouvoirs publics et leaders d’opinion pour favoriser la croissance des entreprises et la création d’emplois en France. </w:t>
      </w:r>
    </w:p>
    <w:p w14:paraId="40C929A9" w14:textId="77777777" w:rsidR="002E6689" w:rsidRPr="00D2761F" w:rsidRDefault="002E6689" w:rsidP="002E6689">
      <w:pPr>
        <w:jc w:val="both"/>
        <w:rPr>
          <w:rFonts w:cstheme="minorHAnsi"/>
          <w:b/>
          <w:bCs/>
          <w:color w:val="0070C0"/>
          <w:shd w:val="clear" w:color="auto" w:fill="FFFFFF"/>
        </w:rPr>
      </w:pPr>
      <w:r w:rsidRPr="00D2761F">
        <w:rPr>
          <w:rFonts w:cstheme="minorHAnsi"/>
          <w:b/>
          <w:bCs/>
          <w:color w:val="0070C0"/>
          <w:shd w:val="clear" w:color="auto" w:fill="FFFFFF"/>
        </w:rPr>
        <w:t>Le FE2T en données-clés :</w:t>
      </w:r>
    </w:p>
    <w:p w14:paraId="00500A72" w14:textId="77777777" w:rsidR="002E6689" w:rsidRPr="00D2761F" w:rsidRDefault="002E6689" w:rsidP="002E6689">
      <w:pPr>
        <w:pStyle w:val="Paragraphedeliste"/>
        <w:numPr>
          <w:ilvl w:val="0"/>
          <w:numId w:val="2"/>
        </w:numPr>
        <w:rPr>
          <w:rFonts w:cstheme="minorHAnsi"/>
        </w:rPr>
      </w:pPr>
      <w:r w:rsidRPr="00D2761F">
        <w:rPr>
          <w:rFonts w:cstheme="minorHAnsi"/>
          <w:b/>
          <w:bCs/>
        </w:rPr>
        <w:t>Tickets</w:t>
      </w:r>
      <w:r w:rsidRPr="00D2761F">
        <w:rPr>
          <w:rFonts w:cstheme="minorHAnsi"/>
        </w:rPr>
        <w:t> : entre 5 et 12 M€ en position minoritaire ou majoritaire</w:t>
      </w:r>
    </w:p>
    <w:p w14:paraId="19AD66EC" w14:textId="77777777" w:rsidR="002E6689" w:rsidRPr="00D2761F" w:rsidRDefault="002E6689" w:rsidP="002E6689">
      <w:pPr>
        <w:pStyle w:val="Paragraphedeliste"/>
        <w:numPr>
          <w:ilvl w:val="0"/>
          <w:numId w:val="2"/>
        </w:numPr>
        <w:rPr>
          <w:rFonts w:cstheme="minorHAnsi"/>
        </w:rPr>
      </w:pPr>
      <w:r w:rsidRPr="00D2761F">
        <w:rPr>
          <w:rFonts w:cstheme="minorHAnsi"/>
          <w:b/>
          <w:bCs/>
        </w:rPr>
        <w:t>Durée</w:t>
      </w:r>
      <w:r w:rsidRPr="00D2761F">
        <w:rPr>
          <w:rFonts w:cstheme="minorHAnsi"/>
        </w:rPr>
        <w:t> : entre 5 et 7 ans</w:t>
      </w:r>
    </w:p>
    <w:p w14:paraId="2C52255B" w14:textId="77777777" w:rsidR="002E6689" w:rsidRPr="00D2761F" w:rsidRDefault="002E6689" w:rsidP="002E6689">
      <w:pPr>
        <w:pStyle w:val="Paragraphedeliste"/>
        <w:numPr>
          <w:ilvl w:val="0"/>
          <w:numId w:val="2"/>
        </w:numPr>
        <w:rPr>
          <w:rFonts w:cstheme="minorHAnsi"/>
          <w:lang w:val="nl-NL"/>
        </w:rPr>
      </w:pPr>
      <w:r w:rsidRPr="00D2761F">
        <w:rPr>
          <w:rFonts w:cstheme="minorHAnsi"/>
          <w:b/>
          <w:bCs/>
          <w:lang w:val="nl-NL"/>
        </w:rPr>
        <w:t>1 operating partner de haut niveau</w:t>
      </w:r>
      <w:r w:rsidRPr="00D2761F">
        <w:rPr>
          <w:rFonts w:cstheme="minorHAnsi"/>
          <w:lang w:val="nl-NL"/>
        </w:rPr>
        <w:t> : Arnaud Marion</w:t>
      </w:r>
    </w:p>
    <w:p w14:paraId="666FF00D" w14:textId="61087F95" w:rsidR="002E6689" w:rsidRPr="003B1594" w:rsidRDefault="003B1594" w:rsidP="00D5212F">
      <w:pPr>
        <w:ind w:left="360"/>
        <w:jc w:val="both"/>
        <w:rPr>
          <w:rFonts w:cstheme="minorHAnsi"/>
        </w:rPr>
      </w:pPr>
      <w:r>
        <w:rPr>
          <w:rFonts w:cstheme="minorHAnsi"/>
          <w:b/>
          <w:bCs/>
        </w:rPr>
        <w:t>5</w:t>
      </w:r>
      <w:r w:rsidR="00DF0914">
        <w:rPr>
          <w:rFonts w:cstheme="minorHAnsi"/>
          <w:b/>
          <w:bCs/>
        </w:rPr>
        <w:t xml:space="preserve"> </w:t>
      </w:r>
      <w:r w:rsidR="002E6689" w:rsidRPr="003B1594">
        <w:rPr>
          <w:rFonts w:cstheme="minorHAnsi"/>
          <w:b/>
          <w:bCs/>
        </w:rPr>
        <w:t xml:space="preserve">participations </w:t>
      </w:r>
      <w:r w:rsidR="002E6689" w:rsidRPr="003B1594">
        <w:rPr>
          <w:rFonts w:cstheme="minorHAnsi"/>
        </w:rPr>
        <w:t xml:space="preserve">: </w:t>
      </w:r>
      <w:proofErr w:type="spellStart"/>
      <w:r w:rsidR="002E6689" w:rsidRPr="003B1594">
        <w:rPr>
          <w:rFonts w:cstheme="minorHAnsi"/>
        </w:rPr>
        <w:t>Poclain</w:t>
      </w:r>
      <w:proofErr w:type="spellEnd"/>
      <w:r w:rsidR="002E6689" w:rsidRPr="003B1594">
        <w:rPr>
          <w:rFonts w:cstheme="minorHAnsi"/>
        </w:rPr>
        <w:t xml:space="preserve">, </w:t>
      </w:r>
      <w:proofErr w:type="spellStart"/>
      <w:r w:rsidR="002E6689" w:rsidRPr="003B1594">
        <w:rPr>
          <w:rFonts w:cstheme="minorHAnsi"/>
        </w:rPr>
        <w:t>Proferm</w:t>
      </w:r>
      <w:proofErr w:type="spellEnd"/>
      <w:r w:rsidR="002E6689" w:rsidRPr="003B1594">
        <w:rPr>
          <w:rFonts w:cstheme="minorHAnsi"/>
        </w:rPr>
        <w:t xml:space="preserve">, Grain de Malice, </w:t>
      </w:r>
      <w:proofErr w:type="spellStart"/>
      <w:r w:rsidR="002E6689" w:rsidRPr="003B1594">
        <w:rPr>
          <w:rFonts w:cstheme="minorHAnsi"/>
        </w:rPr>
        <w:t>Clicar</w:t>
      </w:r>
      <w:proofErr w:type="spellEnd"/>
      <w:r w:rsidR="002E6689" w:rsidRPr="003B1594">
        <w:rPr>
          <w:rFonts w:cstheme="minorHAnsi"/>
        </w:rPr>
        <w:t xml:space="preserve"> et </w:t>
      </w:r>
      <w:r>
        <w:rPr>
          <w:rFonts w:cstheme="minorHAnsi"/>
        </w:rPr>
        <w:t>Coquelle, 2</w:t>
      </w:r>
      <w:r w:rsidR="00DF0914">
        <w:rPr>
          <w:rFonts w:cstheme="minorHAnsi"/>
        </w:rPr>
        <w:t xml:space="preserve"> </w:t>
      </w:r>
      <w:r w:rsidR="002E6689" w:rsidRPr="003B1594">
        <w:rPr>
          <w:rFonts w:cstheme="minorHAnsi"/>
        </w:rPr>
        <w:t>nouvelles opérations d’ici fin 2023</w:t>
      </w:r>
    </w:p>
    <w:p w14:paraId="062E04EF" w14:textId="77777777" w:rsidR="002E6689" w:rsidRDefault="002E6689" w:rsidP="00B61812">
      <w:pPr>
        <w:jc w:val="center"/>
        <w:rPr>
          <w:rFonts w:ascii="Calibri" w:hAnsi="Calibri" w:cs="Calibri"/>
          <w:b/>
          <w:bCs/>
          <w:sz w:val="20"/>
          <w:szCs w:val="20"/>
        </w:rPr>
      </w:pPr>
    </w:p>
    <w:p w14:paraId="058482A2" w14:textId="42099F38" w:rsidR="00F768FF" w:rsidRPr="002E6689" w:rsidRDefault="00F768FF" w:rsidP="00B61812">
      <w:pPr>
        <w:jc w:val="center"/>
        <w:rPr>
          <w:rFonts w:ascii="Calibri" w:hAnsi="Calibri" w:cs="Calibri"/>
          <w:b/>
          <w:bCs/>
          <w:sz w:val="24"/>
          <w:szCs w:val="24"/>
        </w:rPr>
      </w:pPr>
      <w:r w:rsidRPr="002E6689">
        <w:rPr>
          <w:rFonts w:ascii="Calibri" w:hAnsi="Calibri" w:cs="Calibri"/>
          <w:b/>
          <w:bCs/>
          <w:sz w:val="24"/>
          <w:szCs w:val="24"/>
        </w:rPr>
        <w:t>Contact</w:t>
      </w:r>
      <w:r w:rsidR="00FE2149" w:rsidRPr="002E6689">
        <w:rPr>
          <w:rFonts w:ascii="Calibri" w:hAnsi="Calibri" w:cs="Calibri"/>
          <w:b/>
          <w:bCs/>
          <w:sz w:val="24"/>
          <w:szCs w:val="24"/>
        </w:rPr>
        <w:t>s</w:t>
      </w:r>
      <w:r w:rsidRPr="002E6689">
        <w:rPr>
          <w:rFonts w:ascii="Calibri" w:hAnsi="Calibri" w:cs="Calibri"/>
          <w:b/>
          <w:bCs/>
          <w:sz w:val="24"/>
          <w:szCs w:val="24"/>
        </w:rPr>
        <w:t xml:space="preserve"> presse :</w:t>
      </w:r>
    </w:p>
    <w:p w14:paraId="4AA26E63" w14:textId="457EB18E" w:rsidR="00F768FF" w:rsidRPr="002E6689" w:rsidRDefault="00F768FF" w:rsidP="00C56668">
      <w:pPr>
        <w:spacing w:after="0" w:line="240" w:lineRule="auto"/>
        <w:jc w:val="center"/>
        <w:rPr>
          <w:rFonts w:cstheme="minorHAnsi"/>
        </w:rPr>
      </w:pPr>
      <w:r w:rsidRPr="002E6689">
        <w:rPr>
          <w:rFonts w:cstheme="minorHAnsi"/>
        </w:rPr>
        <w:t xml:space="preserve">IRD Invest : </w:t>
      </w:r>
      <w:r w:rsidR="00990229" w:rsidRPr="002E6689">
        <w:rPr>
          <w:rFonts w:cstheme="minorHAnsi"/>
        </w:rPr>
        <w:t xml:space="preserve">agence MCD / </w:t>
      </w:r>
      <w:r w:rsidRPr="002E6689">
        <w:rPr>
          <w:rFonts w:cstheme="minorHAnsi"/>
        </w:rPr>
        <w:t xml:space="preserve">Alexandra BREYNE </w:t>
      </w:r>
      <w:r w:rsidR="00990229" w:rsidRPr="002E6689">
        <w:rPr>
          <w:rFonts w:cstheme="minorHAnsi"/>
        </w:rPr>
        <w:t>–</w:t>
      </w:r>
      <w:r w:rsidRPr="002E6689">
        <w:rPr>
          <w:rFonts w:cstheme="minorHAnsi"/>
        </w:rPr>
        <w:t xml:space="preserve"> </w:t>
      </w:r>
      <w:hyperlink r:id="rId14" w:history="1">
        <w:r w:rsidR="00AF56B9" w:rsidRPr="002E6689">
          <w:rPr>
            <w:rStyle w:val="Lienhypertexte"/>
            <w:rFonts w:cstheme="minorHAnsi"/>
          </w:rPr>
          <w:t>abreyne@motcomptedouble.fr/</w:t>
        </w:r>
      </w:hyperlink>
      <w:r w:rsidR="00AF56B9" w:rsidRPr="002E6689">
        <w:rPr>
          <w:rFonts w:cstheme="minorHAnsi"/>
        </w:rPr>
        <w:t xml:space="preserve"> </w:t>
      </w:r>
      <w:r w:rsidR="00990229" w:rsidRPr="002E6689">
        <w:rPr>
          <w:rFonts w:cstheme="minorHAnsi"/>
        </w:rPr>
        <w:t>06 30 81 90 17</w:t>
      </w:r>
    </w:p>
    <w:p w14:paraId="44EF043C" w14:textId="2060AE04" w:rsidR="00BC5538" w:rsidRPr="002E6689" w:rsidRDefault="00990229" w:rsidP="00C56668">
      <w:pPr>
        <w:pStyle w:val="card-text"/>
        <w:spacing w:before="0" w:beforeAutospacing="0" w:after="0" w:afterAutospacing="0"/>
        <w:jc w:val="center"/>
        <w:rPr>
          <w:rFonts w:asciiTheme="minorHAnsi" w:hAnsiTheme="minorHAnsi" w:cstheme="minorHAnsi"/>
          <w:sz w:val="22"/>
          <w:szCs w:val="22"/>
        </w:rPr>
      </w:pPr>
      <w:r w:rsidRPr="002E6689">
        <w:rPr>
          <w:rFonts w:asciiTheme="minorHAnsi" w:hAnsiTheme="minorHAnsi" w:cstheme="minorHAnsi"/>
          <w:sz w:val="22"/>
          <w:szCs w:val="22"/>
        </w:rPr>
        <w:lastRenderedPageBreak/>
        <w:t xml:space="preserve">Allianz France : </w:t>
      </w:r>
      <w:r w:rsidR="00BC5538" w:rsidRPr="002E6689">
        <w:rPr>
          <w:rFonts w:asciiTheme="minorHAnsi" w:hAnsiTheme="minorHAnsi" w:cstheme="minorHAnsi"/>
          <w:sz w:val="22"/>
          <w:szCs w:val="22"/>
        </w:rPr>
        <w:t xml:space="preserve">Anne-Sandrine CIMATTI - </w:t>
      </w:r>
      <w:r w:rsidR="0050387C" w:rsidRPr="002E6689">
        <w:rPr>
          <w:rFonts w:asciiTheme="minorHAnsi" w:hAnsiTheme="minorHAnsi" w:cstheme="minorHAnsi"/>
          <w:sz w:val="22"/>
          <w:szCs w:val="22"/>
        </w:rPr>
        <w:t> </w:t>
      </w:r>
      <w:hyperlink r:id="rId15" w:history="1">
        <w:r w:rsidR="00DA5597" w:rsidRPr="002E6689">
          <w:rPr>
            <w:rStyle w:val="Lienhypertexte"/>
            <w:rFonts w:asciiTheme="minorHAnsi" w:hAnsiTheme="minorHAnsi" w:cstheme="minorHAnsi"/>
            <w:sz w:val="22"/>
            <w:szCs w:val="22"/>
          </w:rPr>
          <w:t>anne-sandrine.cimatti@allianz.fr/</w:t>
        </w:r>
      </w:hyperlink>
      <w:r w:rsidR="00DA5597" w:rsidRPr="002E6689">
        <w:rPr>
          <w:rFonts w:asciiTheme="minorHAnsi" w:hAnsiTheme="minorHAnsi" w:cstheme="minorHAnsi"/>
          <w:sz w:val="22"/>
          <w:szCs w:val="22"/>
        </w:rPr>
        <w:t xml:space="preserve"> </w:t>
      </w:r>
      <w:r w:rsidR="00BC5538" w:rsidRPr="002E6689">
        <w:rPr>
          <w:rFonts w:asciiTheme="minorHAnsi" w:hAnsiTheme="minorHAnsi" w:cstheme="minorHAnsi"/>
          <w:sz w:val="22"/>
          <w:szCs w:val="22"/>
        </w:rPr>
        <w:t>06 07 80 12 59</w:t>
      </w:r>
    </w:p>
    <w:p w14:paraId="635FFB1C" w14:textId="77777777" w:rsidR="00813B8A" w:rsidRDefault="00813B8A" w:rsidP="00433E2C">
      <w:pPr>
        <w:jc w:val="both"/>
        <w:rPr>
          <w:rFonts w:cstheme="minorHAnsi"/>
          <w:b/>
          <w:bCs/>
          <w:color w:val="0070C0"/>
          <w:sz w:val="28"/>
          <w:szCs w:val="28"/>
          <w:shd w:val="clear" w:color="auto" w:fill="FFFFFF"/>
        </w:rPr>
      </w:pPr>
    </w:p>
    <w:p w14:paraId="697CA2C0" w14:textId="77777777" w:rsidR="00EA4967" w:rsidRPr="00FF35F1" w:rsidRDefault="00EA4967" w:rsidP="00EA4967">
      <w:pPr>
        <w:pStyle w:val="Titre2"/>
        <w:shd w:val="clear" w:color="auto" w:fill="FFFFFF"/>
        <w:spacing w:before="0" w:beforeAutospacing="0" w:after="0" w:afterAutospacing="0"/>
        <w:rPr>
          <w:rFonts w:asciiTheme="minorHAnsi" w:hAnsiTheme="minorHAnsi" w:cstheme="minorHAnsi"/>
          <w:caps/>
          <w:sz w:val="20"/>
          <w:szCs w:val="20"/>
        </w:rPr>
      </w:pPr>
      <w:r w:rsidRPr="00FF35F1">
        <w:rPr>
          <w:rFonts w:asciiTheme="minorHAnsi" w:hAnsiTheme="minorHAnsi" w:cstheme="minorHAnsi"/>
          <w:caps/>
          <w:sz w:val="20"/>
          <w:szCs w:val="20"/>
        </w:rPr>
        <w:t>A PROPOS D’IRD INVEST</w:t>
      </w:r>
    </w:p>
    <w:p w14:paraId="0831EC72" w14:textId="7F2E2D77" w:rsidR="00734747" w:rsidRPr="00FF35F1" w:rsidRDefault="00734747" w:rsidP="00734747">
      <w:pPr>
        <w:pStyle w:val="NormalWeb"/>
        <w:spacing w:before="0" w:beforeAutospacing="0" w:after="0" w:afterAutospacing="0"/>
        <w:jc w:val="both"/>
        <w:rPr>
          <w:rFonts w:ascii="Calibri" w:hAnsi="Calibri" w:cs="Calibri"/>
          <w:sz w:val="20"/>
          <w:szCs w:val="20"/>
        </w:rPr>
      </w:pPr>
      <w:r w:rsidRPr="00FF35F1">
        <w:rPr>
          <w:rFonts w:ascii="Calibri" w:hAnsi="Calibri" w:cs="Calibri"/>
          <w:sz w:val="20"/>
          <w:szCs w:val="20"/>
        </w:rPr>
        <w:t xml:space="preserve">IRD INVEST située à Marcq-en-Barœul (59) est la société de gestion du Groupe IRD. Depuis plus de 30 ans, nous investissons dans la croissance des entreprises en les accompagnant de la création jusqu’à l’ETI à travers principalement 4 véhicules d’investissement (Nord Création, Nord Croissance, IRD Entrepreneurs et le FE2T) permettant d’investir de 100 K€ à 12 M€. IRD INVEST distribue également les Obligations Relance. L’équipe est composée de 18 professionnels dont 12 investisseurs expérimentés qui apportent un suivi actif auprès des 145 entreprises accompagnées. Via son groupe d’appartenance, IRD INVEST propose également à ses participations une plateforme de services tournée vers les entreprises et les entrepreneurs composée notamment d’un accélérateur, d’un groupement d’employeurs ou d’expertises en Ressources Humaines et en RSE.  </w:t>
      </w:r>
    </w:p>
    <w:p w14:paraId="1680018C" w14:textId="468F72BF" w:rsidR="00734747" w:rsidRPr="00FF35F1" w:rsidRDefault="00734747" w:rsidP="00734747">
      <w:pPr>
        <w:pStyle w:val="NormalWeb"/>
        <w:spacing w:before="0" w:beforeAutospacing="0" w:after="0" w:afterAutospacing="0"/>
        <w:jc w:val="both"/>
        <w:rPr>
          <w:rFonts w:ascii="Calibri" w:hAnsi="Calibri" w:cs="Calibri"/>
          <w:sz w:val="20"/>
          <w:szCs w:val="20"/>
        </w:rPr>
      </w:pPr>
      <w:r w:rsidRPr="00FF35F1">
        <w:rPr>
          <w:rFonts w:ascii="Calibri" w:hAnsi="Calibri" w:cs="Calibri"/>
          <w:sz w:val="20"/>
          <w:szCs w:val="20"/>
        </w:rPr>
        <w:t>Pour en savoir plus : </w:t>
      </w:r>
      <w:hyperlink r:id="rId16" w:history="1">
        <w:r w:rsidRPr="00FF35F1">
          <w:rPr>
            <w:rStyle w:val="Lienhypertexte"/>
            <w:rFonts w:ascii="Calibri" w:hAnsi="Calibri" w:cs="Calibri"/>
            <w:color w:val="008991"/>
            <w:sz w:val="20"/>
            <w:szCs w:val="20"/>
          </w:rPr>
          <w:t>www.ird-invest.fr</w:t>
        </w:r>
      </w:hyperlink>
    </w:p>
    <w:p w14:paraId="47C8057E" w14:textId="77777777" w:rsidR="00734747" w:rsidRDefault="00734747" w:rsidP="00734747">
      <w:pPr>
        <w:shd w:val="clear" w:color="auto" w:fill="FFFFFF"/>
        <w:rPr>
          <w:rStyle w:val="Lienhypertexte"/>
          <w:u w:val="none"/>
        </w:rPr>
      </w:pPr>
      <w:r>
        <w:fldChar w:fldCharType="begin"/>
      </w:r>
      <w:r>
        <w:instrText>HYPERLINK "https://presse.credit-agricole.com/actualites/idia-capital-investissement-bpifrance-et-ird-invest-accompagnent-le-groupe-alive-dans-sa-nouvelle-phase-de-croissance-bbba-9ed05.html" \l "collapse-A685A"</w:instrText>
      </w:r>
      <w:r>
        <w:fldChar w:fldCharType="separate"/>
      </w:r>
    </w:p>
    <w:p w14:paraId="3C372897" w14:textId="3FDCA7F7" w:rsidR="00EA4967" w:rsidRPr="00FF35F1" w:rsidRDefault="00734747" w:rsidP="00EA4967">
      <w:pPr>
        <w:pStyle w:val="Titre2"/>
        <w:shd w:val="clear" w:color="auto" w:fill="FFFFFF"/>
        <w:spacing w:before="0" w:beforeAutospacing="0" w:after="0" w:afterAutospacing="0"/>
        <w:rPr>
          <w:rFonts w:ascii="Calibri" w:hAnsi="Calibri" w:cs="Calibri"/>
          <w:caps/>
          <w:sz w:val="20"/>
          <w:szCs w:val="20"/>
        </w:rPr>
      </w:pPr>
      <w:r>
        <w:fldChar w:fldCharType="end"/>
      </w:r>
      <w:r w:rsidR="00EA4967" w:rsidRPr="00FF35F1">
        <w:rPr>
          <w:rFonts w:ascii="Calibri" w:hAnsi="Calibri" w:cs="Calibri"/>
          <w:caps/>
          <w:sz w:val="20"/>
          <w:szCs w:val="20"/>
        </w:rPr>
        <w:t>A PROPOS D’ALLIANZ</w:t>
      </w:r>
    </w:p>
    <w:p w14:paraId="696BABE8" w14:textId="0E638F16" w:rsidR="00734747" w:rsidRPr="00FF35F1" w:rsidRDefault="00EA4967" w:rsidP="00070239">
      <w:pPr>
        <w:pStyle w:val="NormalWeb"/>
        <w:shd w:val="clear" w:color="auto" w:fill="FFFFFF"/>
        <w:spacing w:before="0" w:beforeAutospacing="0" w:after="210" w:afterAutospacing="0"/>
        <w:jc w:val="both"/>
        <w:rPr>
          <w:rFonts w:ascii="Calibri" w:hAnsi="Calibri" w:cs="Calibri"/>
          <w:sz w:val="20"/>
          <w:szCs w:val="20"/>
        </w:rPr>
      </w:pPr>
      <w:r w:rsidRPr="00FF35F1">
        <w:rPr>
          <w:rFonts w:ascii="Calibri" w:hAnsi="Calibri" w:cs="Calibri"/>
          <w:sz w:val="20"/>
          <w:szCs w:val="20"/>
        </w:rPr>
        <w:t>Allianz, acteur mondial et leader européen de l’assurance, propose une offre complète qui couvre tous les besoins en assurance, assistance et services financiers des particuliers, professionnels, entreprises et collectivités. Avec près de 159 000 salariés dans le monde, Allianz est présent dans plus de 70 pays, au service de 122 millions de clients.</w:t>
      </w:r>
      <w:r w:rsidR="002E6689">
        <w:rPr>
          <w:rFonts w:ascii="Calibri" w:hAnsi="Calibri" w:cs="Calibri"/>
          <w:sz w:val="20"/>
          <w:szCs w:val="20"/>
        </w:rPr>
        <w:t xml:space="preserve"> </w:t>
      </w:r>
      <w:r w:rsidR="00DF0914">
        <w:rPr>
          <w:rFonts w:ascii="Calibri" w:hAnsi="Calibri" w:cs="Calibri"/>
          <w:sz w:val="20"/>
          <w:szCs w:val="20"/>
        </w:rPr>
        <w:tab/>
      </w:r>
      <w:r w:rsidR="005B7AAC">
        <w:rPr>
          <w:rFonts w:ascii="Calibri" w:hAnsi="Calibri" w:cs="Calibri"/>
          <w:sz w:val="20"/>
          <w:szCs w:val="20"/>
        </w:rPr>
        <w:br/>
      </w:r>
      <w:r w:rsidRPr="00FF35F1">
        <w:rPr>
          <w:rFonts w:ascii="Calibri" w:hAnsi="Calibri" w:cs="Calibri"/>
          <w:sz w:val="20"/>
          <w:szCs w:val="20"/>
        </w:rPr>
        <w:t>Assureur généraliste, spécialiste du patrimoine, de la protection sociale, Allianz France s'appuie sur la richesse de son expertise et le dynamisme de ses 8 000 collaborateurs en France. Près de 7 000 intermédiaires commerciaux, Agents, Conseillers, Courtiers, Partenaires conseillent et accompagnent plus de 5 millions de clients qui font confiance à Allianz France.</w:t>
      </w:r>
      <w:r w:rsidR="00FF35F1">
        <w:rPr>
          <w:rFonts w:ascii="Calibri" w:hAnsi="Calibri" w:cs="Calibri"/>
          <w:sz w:val="20"/>
          <w:szCs w:val="20"/>
        </w:rPr>
        <w:tab/>
      </w:r>
      <w:r w:rsidR="00FF35F1">
        <w:rPr>
          <w:rFonts w:ascii="Calibri" w:hAnsi="Calibri" w:cs="Calibri"/>
          <w:sz w:val="20"/>
          <w:szCs w:val="20"/>
        </w:rPr>
        <w:br/>
      </w:r>
      <w:r w:rsidR="00734747" w:rsidRPr="00FF35F1">
        <w:rPr>
          <w:rFonts w:ascii="Calibri" w:hAnsi="Calibri" w:cs="Calibri"/>
          <w:sz w:val="20"/>
          <w:szCs w:val="20"/>
        </w:rPr>
        <w:t xml:space="preserve">Pour en savoir plus : </w:t>
      </w:r>
      <w:hyperlink r:id="rId17" w:history="1">
        <w:r w:rsidR="00734747" w:rsidRPr="00FF35F1">
          <w:rPr>
            <w:rStyle w:val="Lienhypertexte"/>
            <w:rFonts w:ascii="Calibri" w:hAnsi="Calibri" w:cs="Calibri"/>
            <w:sz w:val="20"/>
            <w:szCs w:val="20"/>
          </w:rPr>
          <w:t>www.allianz.fr</w:t>
        </w:r>
      </w:hyperlink>
    </w:p>
    <w:p w14:paraId="598F925A" w14:textId="37BE0D63" w:rsidR="00EA4967" w:rsidRPr="00734747" w:rsidRDefault="007B7850" w:rsidP="007B7850">
      <w:pPr>
        <w:jc w:val="center"/>
        <w:rPr>
          <w:rFonts w:cstheme="minorHAnsi"/>
        </w:rPr>
      </w:pPr>
      <w:r>
        <w:rPr>
          <w:noProof/>
        </w:rPr>
        <w:drawing>
          <wp:inline distT="0" distB="0" distL="0" distR="0" wp14:anchorId="11147073" wp14:editId="582AAB51">
            <wp:extent cx="4662170" cy="9431020"/>
            <wp:effectExtent l="0" t="0" r="5080" b="0"/>
            <wp:docPr id="959555860" name="Image 1" descr="Une image contenant texte, capture d’écran, Polic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55860" name="Image 1" descr="Une image contenant texte, capture d’écran, Police, logo&#10;&#10;Description générée automatiquement"/>
                    <pic:cNvPicPr/>
                  </pic:nvPicPr>
                  <pic:blipFill>
                    <a:blip r:embed="rId18"/>
                    <a:stretch>
                      <a:fillRect/>
                    </a:stretch>
                  </pic:blipFill>
                  <pic:spPr>
                    <a:xfrm>
                      <a:off x="0" y="0"/>
                      <a:ext cx="4662170" cy="9431020"/>
                    </a:xfrm>
                    <a:prstGeom prst="rect">
                      <a:avLst/>
                    </a:prstGeom>
                  </pic:spPr>
                </pic:pic>
              </a:graphicData>
            </a:graphic>
          </wp:inline>
        </w:drawing>
      </w:r>
    </w:p>
    <w:sectPr w:rsidR="00EA4967" w:rsidRPr="00734747" w:rsidSect="00DA5597">
      <w:pgSz w:w="11906" w:h="16838"/>
      <w:pgMar w:top="851"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9AF70" w14:textId="77777777" w:rsidR="00853858" w:rsidRDefault="00853858" w:rsidP="002A2E56">
      <w:pPr>
        <w:spacing w:after="0" w:line="240" w:lineRule="auto"/>
      </w:pPr>
      <w:r>
        <w:separator/>
      </w:r>
    </w:p>
  </w:endnote>
  <w:endnote w:type="continuationSeparator" w:id="0">
    <w:p w14:paraId="1B92DECA" w14:textId="77777777" w:rsidR="00853858" w:rsidRDefault="00853858" w:rsidP="002A2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llianz Sans">
    <w:charset w:val="00"/>
    <w:family w:val="auto"/>
    <w:pitch w:val="variable"/>
    <w:sig w:usb0="A00000AF" w:usb1="5000E96A"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52914" w14:textId="77777777" w:rsidR="00853858" w:rsidRDefault="00853858" w:rsidP="002A2E56">
      <w:pPr>
        <w:spacing w:after="0" w:line="240" w:lineRule="auto"/>
      </w:pPr>
      <w:r>
        <w:separator/>
      </w:r>
    </w:p>
  </w:footnote>
  <w:footnote w:type="continuationSeparator" w:id="0">
    <w:p w14:paraId="04DBCBB0" w14:textId="77777777" w:rsidR="00853858" w:rsidRDefault="00853858" w:rsidP="002A2E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3C250D6"/>
    <w:lvl w:ilvl="0">
      <w:start w:val="1"/>
      <w:numFmt w:val="bullet"/>
      <w:pStyle w:val="Listepuces"/>
      <w:lvlText w:val=""/>
      <w:lvlJc w:val="left"/>
      <w:pPr>
        <w:ind w:left="720" w:hanging="360"/>
      </w:pPr>
      <w:rPr>
        <w:rFonts w:ascii="Symbol" w:hAnsi="Symbol" w:hint="default"/>
      </w:rPr>
    </w:lvl>
  </w:abstractNum>
  <w:abstractNum w:abstractNumId="1" w15:restartNumberingAfterBreak="0">
    <w:nsid w:val="03E474F0"/>
    <w:multiLevelType w:val="hybridMultilevel"/>
    <w:tmpl w:val="D9866342"/>
    <w:lvl w:ilvl="0" w:tplc="348C690E">
      <w:start w:val="1"/>
      <w:numFmt w:val="bullet"/>
      <w:lvlText w:val="-"/>
      <w:lvlJc w:val="left"/>
      <w:pPr>
        <w:ind w:left="720" w:hanging="360"/>
      </w:pPr>
      <w:rPr>
        <w:rFonts w:ascii="Calibri" w:eastAsiaTheme="minorHAnsi" w:hAnsi="Calibri" w:cs="Calibri"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0E4A68"/>
    <w:multiLevelType w:val="hybridMultilevel"/>
    <w:tmpl w:val="9B84BC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8A115EE"/>
    <w:multiLevelType w:val="hybridMultilevel"/>
    <w:tmpl w:val="74FC633E"/>
    <w:lvl w:ilvl="0" w:tplc="C5F035F4">
      <w:numFmt w:val="bullet"/>
      <w:lvlText w:val=""/>
      <w:lvlJc w:val="left"/>
      <w:pPr>
        <w:ind w:left="720" w:hanging="360"/>
      </w:pPr>
      <w:rPr>
        <w:rFonts w:ascii="Symbol" w:eastAsiaTheme="minorEastAsia" w:hAnsi="Symbol" w:cstheme="minorBidi" w:hint="default"/>
        <w:lang w:val="fr-FR"/>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DAB85410">
      <w:numFmt w:val="bullet"/>
      <w:lvlText w:val=""/>
      <w:lvlJc w:val="left"/>
      <w:pPr>
        <w:ind w:left="5760" w:hanging="360"/>
      </w:pPr>
      <w:rPr>
        <w:rFonts w:ascii="Wingdings" w:eastAsiaTheme="minorEastAsia" w:hAnsi="Wingdings" w:cs="Arial" w:hint="default"/>
        <w:i w:val="0"/>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4478E3"/>
    <w:multiLevelType w:val="hybridMultilevel"/>
    <w:tmpl w:val="01FA3B16"/>
    <w:lvl w:ilvl="0" w:tplc="FEA6DA1C">
      <w:start w:val="2"/>
      <w:numFmt w:val="bullet"/>
      <w:lvlText w:val=""/>
      <w:lvlJc w:val="left"/>
      <w:pPr>
        <w:ind w:left="720" w:hanging="360"/>
      </w:pPr>
      <w:rPr>
        <w:rFonts w:ascii="Symbol" w:eastAsiaTheme="minorEastAsia"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71B2A46"/>
    <w:multiLevelType w:val="hybridMultilevel"/>
    <w:tmpl w:val="B590E3E8"/>
    <w:lvl w:ilvl="0" w:tplc="348C690E">
      <w:start w:val="1"/>
      <w:numFmt w:val="bullet"/>
      <w:lvlText w:val="-"/>
      <w:lvlJc w:val="left"/>
      <w:pPr>
        <w:ind w:left="720" w:hanging="360"/>
      </w:pPr>
      <w:rPr>
        <w:rFonts w:ascii="Calibri" w:eastAsiaTheme="minorHAnsi" w:hAnsi="Calibri" w:cs="Calibri" w:hint="default"/>
        <w:b/>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A0C1EB3"/>
    <w:multiLevelType w:val="hybridMultilevel"/>
    <w:tmpl w:val="EE0033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DA17947"/>
    <w:multiLevelType w:val="hybridMultilevel"/>
    <w:tmpl w:val="D598A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61058687">
    <w:abstractNumId w:val="7"/>
  </w:num>
  <w:num w:numId="2" w16cid:durableId="351340503">
    <w:abstractNumId w:val="6"/>
  </w:num>
  <w:num w:numId="3" w16cid:durableId="368142767">
    <w:abstractNumId w:val="5"/>
  </w:num>
  <w:num w:numId="4" w16cid:durableId="311831370">
    <w:abstractNumId w:val="1"/>
  </w:num>
  <w:num w:numId="5" w16cid:durableId="402022432">
    <w:abstractNumId w:val="3"/>
  </w:num>
  <w:num w:numId="6" w16cid:durableId="43218079">
    <w:abstractNumId w:val="0"/>
  </w:num>
  <w:num w:numId="7" w16cid:durableId="209255">
    <w:abstractNumId w:val="4"/>
  </w:num>
  <w:num w:numId="8" w16cid:durableId="2065179645">
    <w:abstractNumId w:val="2"/>
  </w:num>
  <w:num w:numId="9" w16cid:durableId="310259514">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9CB"/>
    <w:rsid w:val="00000638"/>
    <w:rsid w:val="0001368E"/>
    <w:rsid w:val="00021CA3"/>
    <w:rsid w:val="00043692"/>
    <w:rsid w:val="00066C4F"/>
    <w:rsid w:val="00070239"/>
    <w:rsid w:val="00071764"/>
    <w:rsid w:val="00073F33"/>
    <w:rsid w:val="00082792"/>
    <w:rsid w:val="00085BDC"/>
    <w:rsid w:val="00086636"/>
    <w:rsid w:val="000C165F"/>
    <w:rsid w:val="000E28DF"/>
    <w:rsid w:val="000E2EC7"/>
    <w:rsid w:val="000F64C3"/>
    <w:rsid w:val="00112F76"/>
    <w:rsid w:val="00117A1B"/>
    <w:rsid w:val="00153106"/>
    <w:rsid w:val="0015540C"/>
    <w:rsid w:val="00157ADA"/>
    <w:rsid w:val="00173072"/>
    <w:rsid w:val="00174BBA"/>
    <w:rsid w:val="0017713E"/>
    <w:rsid w:val="001913AB"/>
    <w:rsid w:val="001D22D4"/>
    <w:rsid w:val="001D2655"/>
    <w:rsid w:val="001D2E2F"/>
    <w:rsid w:val="001E13F8"/>
    <w:rsid w:val="001E2E0B"/>
    <w:rsid w:val="001E63FC"/>
    <w:rsid w:val="001F0669"/>
    <w:rsid w:val="001F1221"/>
    <w:rsid w:val="00202ABC"/>
    <w:rsid w:val="00213304"/>
    <w:rsid w:val="00215081"/>
    <w:rsid w:val="002205B2"/>
    <w:rsid w:val="00236765"/>
    <w:rsid w:val="00281B8D"/>
    <w:rsid w:val="002823B2"/>
    <w:rsid w:val="0028518B"/>
    <w:rsid w:val="0029151F"/>
    <w:rsid w:val="002A1E2D"/>
    <w:rsid w:val="002A28F5"/>
    <w:rsid w:val="002A2E56"/>
    <w:rsid w:val="002D2D19"/>
    <w:rsid w:val="002E6689"/>
    <w:rsid w:val="003121A3"/>
    <w:rsid w:val="00313354"/>
    <w:rsid w:val="003312CB"/>
    <w:rsid w:val="00340A92"/>
    <w:rsid w:val="00341C92"/>
    <w:rsid w:val="0034219A"/>
    <w:rsid w:val="00350E1A"/>
    <w:rsid w:val="003A1969"/>
    <w:rsid w:val="003B024A"/>
    <w:rsid w:val="003B1594"/>
    <w:rsid w:val="003B2311"/>
    <w:rsid w:val="003B58BA"/>
    <w:rsid w:val="003C21DF"/>
    <w:rsid w:val="003D761B"/>
    <w:rsid w:val="003F33EE"/>
    <w:rsid w:val="004072C8"/>
    <w:rsid w:val="004306BE"/>
    <w:rsid w:val="00433E2C"/>
    <w:rsid w:val="00443BE6"/>
    <w:rsid w:val="00445605"/>
    <w:rsid w:val="00446459"/>
    <w:rsid w:val="00474A2E"/>
    <w:rsid w:val="00492B15"/>
    <w:rsid w:val="004A26C8"/>
    <w:rsid w:val="004B4601"/>
    <w:rsid w:val="004C12C1"/>
    <w:rsid w:val="004C5FBD"/>
    <w:rsid w:val="004F3474"/>
    <w:rsid w:val="004F4713"/>
    <w:rsid w:val="0050387C"/>
    <w:rsid w:val="00534859"/>
    <w:rsid w:val="00535F0F"/>
    <w:rsid w:val="00536723"/>
    <w:rsid w:val="00542ECD"/>
    <w:rsid w:val="005629ED"/>
    <w:rsid w:val="005927BE"/>
    <w:rsid w:val="005977BC"/>
    <w:rsid w:val="005A6757"/>
    <w:rsid w:val="005B3F94"/>
    <w:rsid w:val="005B42D1"/>
    <w:rsid w:val="005B7AAC"/>
    <w:rsid w:val="005C15AE"/>
    <w:rsid w:val="005C3220"/>
    <w:rsid w:val="005C3670"/>
    <w:rsid w:val="005E497F"/>
    <w:rsid w:val="006002BB"/>
    <w:rsid w:val="00601EAD"/>
    <w:rsid w:val="00614705"/>
    <w:rsid w:val="006317CD"/>
    <w:rsid w:val="00647165"/>
    <w:rsid w:val="00657C78"/>
    <w:rsid w:val="006719DE"/>
    <w:rsid w:val="00675DE6"/>
    <w:rsid w:val="006777DF"/>
    <w:rsid w:val="00680BF4"/>
    <w:rsid w:val="00680D56"/>
    <w:rsid w:val="00693DB0"/>
    <w:rsid w:val="006A4F4D"/>
    <w:rsid w:val="006C1EE6"/>
    <w:rsid w:val="006D12D1"/>
    <w:rsid w:val="006F23A8"/>
    <w:rsid w:val="00710702"/>
    <w:rsid w:val="00722810"/>
    <w:rsid w:val="007264BB"/>
    <w:rsid w:val="00734747"/>
    <w:rsid w:val="00747BD0"/>
    <w:rsid w:val="00747D95"/>
    <w:rsid w:val="00754550"/>
    <w:rsid w:val="00782AE7"/>
    <w:rsid w:val="007B7850"/>
    <w:rsid w:val="007C3505"/>
    <w:rsid w:val="007C6AC3"/>
    <w:rsid w:val="007D773C"/>
    <w:rsid w:val="007E0183"/>
    <w:rsid w:val="007E49E5"/>
    <w:rsid w:val="00805AD1"/>
    <w:rsid w:val="00813B8A"/>
    <w:rsid w:val="00827072"/>
    <w:rsid w:val="00837590"/>
    <w:rsid w:val="0085383C"/>
    <w:rsid w:val="00853858"/>
    <w:rsid w:val="00866B89"/>
    <w:rsid w:val="008905F8"/>
    <w:rsid w:val="008D2017"/>
    <w:rsid w:val="008F1898"/>
    <w:rsid w:val="008F1D2C"/>
    <w:rsid w:val="008F230D"/>
    <w:rsid w:val="00900630"/>
    <w:rsid w:val="00903CE3"/>
    <w:rsid w:val="009105C7"/>
    <w:rsid w:val="0091379D"/>
    <w:rsid w:val="00915090"/>
    <w:rsid w:val="009233BB"/>
    <w:rsid w:val="009243B3"/>
    <w:rsid w:val="00950FCA"/>
    <w:rsid w:val="0096464F"/>
    <w:rsid w:val="00973713"/>
    <w:rsid w:val="0098014D"/>
    <w:rsid w:val="00980584"/>
    <w:rsid w:val="009840F2"/>
    <w:rsid w:val="00990229"/>
    <w:rsid w:val="009958CE"/>
    <w:rsid w:val="009D3C65"/>
    <w:rsid w:val="009F1107"/>
    <w:rsid w:val="009F1ABA"/>
    <w:rsid w:val="009F566D"/>
    <w:rsid w:val="009F7BD3"/>
    <w:rsid w:val="009F7EE9"/>
    <w:rsid w:val="00A11543"/>
    <w:rsid w:val="00A11F7B"/>
    <w:rsid w:val="00A14061"/>
    <w:rsid w:val="00A155F6"/>
    <w:rsid w:val="00A32DF8"/>
    <w:rsid w:val="00A539E6"/>
    <w:rsid w:val="00A53CEE"/>
    <w:rsid w:val="00A622FB"/>
    <w:rsid w:val="00A63163"/>
    <w:rsid w:val="00AB0606"/>
    <w:rsid w:val="00AB7617"/>
    <w:rsid w:val="00AD396A"/>
    <w:rsid w:val="00AD40B7"/>
    <w:rsid w:val="00AF300C"/>
    <w:rsid w:val="00AF509C"/>
    <w:rsid w:val="00AF56B9"/>
    <w:rsid w:val="00B02EB8"/>
    <w:rsid w:val="00B32C56"/>
    <w:rsid w:val="00B377F1"/>
    <w:rsid w:val="00B45B95"/>
    <w:rsid w:val="00B52D49"/>
    <w:rsid w:val="00B5635D"/>
    <w:rsid w:val="00B61812"/>
    <w:rsid w:val="00B951F3"/>
    <w:rsid w:val="00BA3785"/>
    <w:rsid w:val="00BA4DFA"/>
    <w:rsid w:val="00BB2A4F"/>
    <w:rsid w:val="00BB3A8A"/>
    <w:rsid w:val="00BC5538"/>
    <w:rsid w:val="00BD3914"/>
    <w:rsid w:val="00BE4BDF"/>
    <w:rsid w:val="00BE5ACF"/>
    <w:rsid w:val="00BF0F83"/>
    <w:rsid w:val="00BF6C98"/>
    <w:rsid w:val="00C02931"/>
    <w:rsid w:val="00C1621D"/>
    <w:rsid w:val="00C266EF"/>
    <w:rsid w:val="00C3368E"/>
    <w:rsid w:val="00C35FED"/>
    <w:rsid w:val="00C37D5D"/>
    <w:rsid w:val="00C41319"/>
    <w:rsid w:val="00C42831"/>
    <w:rsid w:val="00C54177"/>
    <w:rsid w:val="00C541DB"/>
    <w:rsid w:val="00C56668"/>
    <w:rsid w:val="00C56F4B"/>
    <w:rsid w:val="00C745CA"/>
    <w:rsid w:val="00C81282"/>
    <w:rsid w:val="00C8128C"/>
    <w:rsid w:val="00C83B9F"/>
    <w:rsid w:val="00C939E3"/>
    <w:rsid w:val="00C93CDC"/>
    <w:rsid w:val="00CB1CEC"/>
    <w:rsid w:val="00CC09D5"/>
    <w:rsid w:val="00CC2AD0"/>
    <w:rsid w:val="00CD104E"/>
    <w:rsid w:val="00CF1712"/>
    <w:rsid w:val="00D2761F"/>
    <w:rsid w:val="00D3474A"/>
    <w:rsid w:val="00D45E56"/>
    <w:rsid w:val="00D460D8"/>
    <w:rsid w:val="00D46C39"/>
    <w:rsid w:val="00D5212F"/>
    <w:rsid w:val="00D74414"/>
    <w:rsid w:val="00D76EA6"/>
    <w:rsid w:val="00D92C22"/>
    <w:rsid w:val="00D93F36"/>
    <w:rsid w:val="00DA1023"/>
    <w:rsid w:val="00DA5597"/>
    <w:rsid w:val="00DB16D2"/>
    <w:rsid w:val="00DC461C"/>
    <w:rsid w:val="00DE3619"/>
    <w:rsid w:val="00DF0914"/>
    <w:rsid w:val="00DF3650"/>
    <w:rsid w:val="00DF4D66"/>
    <w:rsid w:val="00E06927"/>
    <w:rsid w:val="00E1659B"/>
    <w:rsid w:val="00E20C48"/>
    <w:rsid w:val="00E269CB"/>
    <w:rsid w:val="00E419BF"/>
    <w:rsid w:val="00E44592"/>
    <w:rsid w:val="00E81409"/>
    <w:rsid w:val="00E84DEC"/>
    <w:rsid w:val="00E9454C"/>
    <w:rsid w:val="00E94571"/>
    <w:rsid w:val="00E95B49"/>
    <w:rsid w:val="00E974F1"/>
    <w:rsid w:val="00EA177B"/>
    <w:rsid w:val="00EA4967"/>
    <w:rsid w:val="00ED55B8"/>
    <w:rsid w:val="00ED5B4A"/>
    <w:rsid w:val="00ED6505"/>
    <w:rsid w:val="00F03306"/>
    <w:rsid w:val="00F07A67"/>
    <w:rsid w:val="00F10889"/>
    <w:rsid w:val="00F13280"/>
    <w:rsid w:val="00F41A18"/>
    <w:rsid w:val="00F42CE8"/>
    <w:rsid w:val="00F60F32"/>
    <w:rsid w:val="00F659A5"/>
    <w:rsid w:val="00F702F1"/>
    <w:rsid w:val="00F768FF"/>
    <w:rsid w:val="00F85EA2"/>
    <w:rsid w:val="00F95408"/>
    <w:rsid w:val="00F97B6A"/>
    <w:rsid w:val="00FA42C0"/>
    <w:rsid w:val="00FB451A"/>
    <w:rsid w:val="00FC6C5E"/>
    <w:rsid w:val="00FE2149"/>
    <w:rsid w:val="00FF35F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08AED"/>
  <w15:chartTrackingRefBased/>
  <w15:docId w15:val="{8337D267-6DB3-4819-ACA6-143907B35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433E2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26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433E2C"/>
    <w:rPr>
      <w:rFonts w:ascii="Times New Roman" w:eastAsia="Times New Roman" w:hAnsi="Times New Roman" w:cs="Times New Roman"/>
      <w:b/>
      <w:bCs/>
      <w:kern w:val="0"/>
      <w:sz w:val="36"/>
      <w:szCs w:val="36"/>
      <w:lang w:eastAsia="fr-FR"/>
      <w14:ligatures w14:val="none"/>
    </w:rPr>
  </w:style>
  <w:style w:type="paragraph" w:styleId="Paragraphedeliste">
    <w:name w:val="List Paragraph"/>
    <w:aliases w:val="List Paragraph Main,List first level,No Spacing1,List Paragraph Char Char Char,Indicator Text,Numbered Para 1,Bullet 1,List Paragraph12,Numbered List,List Paragraph,Body Texte,Bullets,Conclusion de partie,Normal a.,Para. de Liste"/>
    <w:basedOn w:val="Normal"/>
    <w:link w:val="ParagraphedelisteCar"/>
    <w:uiPriority w:val="34"/>
    <w:qFormat/>
    <w:rsid w:val="00C93CDC"/>
    <w:pPr>
      <w:ind w:left="720"/>
      <w:contextualSpacing/>
    </w:pPr>
  </w:style>
  <w:style w:type="paragraph" w:styleId="NormalWeb">
    <w:name w:val="Normal (Web)"/>
    <w:basedOn w:val="Normal"/>
    <w:uiPriority w:val="99"/>
    <w:semiHidden/>
    <w:unhideWhenUsed/>
    <w:rsid w:val="00C41319"/>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C41319"/>
    <w:rPr>
      <w:b/>
      <w:bCs/>
    </w:rPr>
  </w:style>
  <w:style w:type="character" w:customStyle="1" w:styleId="lt-line-clampline">
    <w:name w:val="lt-line-clamp__line"/>
    <w:basedOn w:val="Policepardfaut"/>
    <w:rsid w:val="00BB2A4F"/>
  </w:style>
  <w:style w:type="character" w:styleId="Lienhypertexte">
    <w:name w:val="Hyperlink"/>
    <w:basedOn w:val="Policepardfaut"/>
    <w:uiPriority w:val="99"/>
    <w:unhideWhenUsed/>
    <w:rsid w:val="00734747"/>
    <w:rPr>
      <w:color w:val="0000FF"/>
      <w:u w:val="single"/>
    </w:rPr>
  </w:style>
  <w:style w:type="character" w:styleId="Mentionnonrsolue">
    <w:name w:val="Unresolved Mention"/>
    <w:basedOn w:val="Policepardfaut"/>
    <w:uiPriority w:val="99"/>
    <w:semiHidden/>
    <w:unhideWhenUsed/>
    <w:rsid w:val="00734747"/>
    <w:rPr>
      <w:color w:val="605E5C"/>
      <w:shd w:val="clear" w:color="auto" w:fill="E1DFDD"/>
    </w:rPr>
  </w:style>
  <w:style w:type="paragraph" w:customStyle="1" w:styleId="card-title">
    <w:name w:val="card-title"/>
    <w:basedOn w:val="Normal"/>
    <w:rsid w:val="00BC553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customStyle="1" w:styleId="card-text">
    <w:name w:val="card-text"/>
    <w:basedOn w:val="Normal"/>
    <w:rsid w:val="00BC5538"/>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Marquedecommentaire">
    <w:name w:val="annotation reference"/>
    <w:basedOn w:val="Policepardfaut"/>
    <w:uiPriority w:val="99"/>
    <w:semiHidden/>
    <w:unhideWhenUsed/>
    <w:rsid w:val="00813B8A"/>
    <w:rPr>
      <w:sz w:val="16"/>
      <w:szCs w:val="16"/>
    </w:rPr>
  </w:style>
  <w:style w:type="paragraph" w:styleId="Commentaire">
    <w:name w:val="annotation text"/>
    <w:basedOn w:val="Normal"/>
    <w:link w:val="CommentaireCar"/>
    <w:uiPriority w:val="99"/>
    <w:unhideWhenUsed/>
    <w:rsid w:val="00813B8A"/>
    <w:pPr>
      <w:spacing w:line="240" w:lineRule="auto"/>
    </w:pPr>
    <w:rPr>
      <w:sz w:val="20"/>
      <w:szCs w:val="20"/>
    </w:rPr>
  </w:style>
  <w:style w:type="character" w:customStyle="1" w:styleId="CommentaireCar">
    <w:name w:val="Commentaire Car"/>
    <w:basedOn w:val="Policepardfaut"/>
    <w:link w:val="Commentaire"/>
    <w:uiPriority w:val="99"/>
    <w:rsid w:val="00813B8A"/>
    <w:rPr>
      <w:sz w:val="20"/>
      <w:szCs w:val="20"/>
    </w:rPr>
  </w:style>
  <w:style w:type="paragraph" w:styleId="Objetducommentaire">
    <w:name w:val="annotation subject"/>
    <w:basedOn w:val="Commentaire"/>
    <w:next w:val="Commentaire"/>
    <w:link w:val="ObjetducommentaireCar"/>
    <w:uiPriority w:val="99"/>
    <w:semiHidden/>
    <w:unhideWhenUsed/>
    <w:rsid w:val="00813B8A"/>
    <w:rPr>
      <w:b/>
      <w:bCs/>
    </w:rPr>
  </w:style>
  <w:style w:type="character" w:customStyle="1" w:styleId="ObjetducommentaireCar">
    <w:name w:val="Objet du commentaire Car"/>
    <w:basedOn w:val="CommentaireCar"/>
    <w:link w:val="Objetducommentaire"/>
    <w:uiPriority w:val="99"/>
    <w:semiHidden/>
    <w:rsid w:val="00813B8A"/>
    <w:rPr>
      <w:b/>
      <w:bCs/>
      <w:sz w:val="20"/>
      <w:szCs w:val="20"/>
    </w:rPr>
  </w:style>
  <w:style w:type="paragraph" w:styleId="En-tte">
    <w:name w:val="header"/>
    <w:basedOn w:val="Normal"/>
    <w:link w:val="En-tteCar"/>
    <w:uiPriority w:val="99"/>
    <w:unhideWhenUsed/>
    <w:rsid w:val="0085383C"/>
    <w:pPr>
      <w:tabs>
        <w:tab w:val="center" w:pos="4536"/>
        <w:tab w:val="right" w:pos="9072"/>
      </w:tabs>
      <w:spacing w:after="0" w:line="240" w:lineRule="auto"/>
    </w:pPr>
  </w:style>
  <w:style w:type="character" w:customStyle="1" w:styleId="En-tteCar">
    <w:name w:val="En-tête Car"/>
    <w:basedOn w:val="Policepardfaut"/>
    <w:link w:val="En-tte"/>
    <w:uiPriority w:val="99"/>
    <w:rsid w:val="0085383C"/>
  </w:style>
  <w:style w:type="paragraph" w:styleId="Pieddepage">
    <w:name w:val="footer"/>
    <w:basedOn w:val="Normal"/>
    <w:link w:val="PieddepageCar"/>
    <w:uiPriority w:val="99"/>
    <w:unhideWhenUsed/>
    <w:rsid w:val="008538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5383C"/>
  </w:style>
  <w:style w:type="character" w:styleId="Accentuation">
    <w:name w:val="Emphasis"/>
    <w:basedOn w:val="Policepardfaut"/>
    <w:uiPriority w:val="20"/>
    <w:qFormat/>
    <w:rsid w:val="000C165F"/>
    <w:rPr>
      <w:i/>
      <w:iCs/>
    </w:rPr>
  </w:style>
  <w:style w:type="paragraph" w:customStyle="1" w:styleId="Default">
    <w:name w:val="Default"/>
    <w:rsid w:val="00446459"/>
    <w:pPr>
      <w:autoSpaceDE w:val="0"/>
      <w:autoSpaceDN w:val="0"/>
      <w:adjustRightInd w:val="0"/>
      <w:spacing w:after="0" w:line="240" w:lineRule="auto"/>
    </w:pPr>
    <w:rPr>
      <w:rFonts w:ascii="Calibri" w:hAnsi="Calibri" w:cs="Calibri"/>
      <w:color w:val="000000"/>
      <w:kern w:val="0"/>
      <w:sz w:val="24"/>
      <w:szCs w:val="24"/>
    </w:rPr>
  </w:style>
  <w:style w:type="paragraph" w:styleId="Rvision">
    <w:name w:val="Revision"/>
    <w:hidden/>
    <w:uiPriority w:val="99"/>
    <w:semiHidden/>
    <w:rsid w:val="00492B15"/>
    <w:pPr>
      <w:spacing w:after="0" w:line="240" w:lineRule="auto"/>
    </w:pPr>
  </w:style>
  <w:style w:type="paragraph" w:styleId="Listepuces">
    <w:name w:val="List Bullet"/>
    <w:basedOn w:val="Normal"/>
    <w:uiPriority w:val="99"/>
    <w:semiHidden/>
    <w:rsid w:val="00C02931"/>
    <w:pPr>
      <w:numPr>
        <w:numId w:val="6"/>
      </w:numPr>
      <w:spacing w:after="0" w:line="240" w:lineRule="auto"/>
    </w:pPr>
    <w:rPr>
      <w:rFonts w:ascii="Allianz Sans" w:eastAsia="Times New Roman" w:hAnsi="Allianz Sans" w:cs="Times New Roman"/>
      <w:kern w:val="0"/>
      <w:sz w:val="20"/>
      <w:szCs w:val="24"/>
      <w:lang w:eastAsia="fr-FR"/>
      <w14:ligatures w14:val="none"/>
    </w:rPr>
  </w:style>
  <w:style w:type="character" w:customStyle="1" w:styleId="ParagraphedelisteCar">
    <w:name w:val="Paragraphe de liste Car"/>
    <w:aliases w:val="List Paragraph Main Car,List first level Car,No Spacing1 Car,List Paragraph Char Char Char Car,Indicator Text Car,Numbered Para 1 Car,Bullet 1 Car,List Paragraph12 Car,Numbered List Car,List Paragraph Car,Body Texte Car"/>
    <w:basedOn w:val="Policepardfaut"/>
    <w:link w:val="Paragraphedeliste"/>
    <w:uiPriority w:val="34"/>
    <w:locked/>
    <w:rsid w:val="00C02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16500">
      <w:bodyDiv w:val="1"/>
      <w:marLeft w:val="0"/>
      <w:marRight w:val="0"/>
      <w:marTop w:val="0"/>
      <w:marBottom w:val="0"/>
      <w:divBdr>
        <w:top w:val="none" w:sz="0" w:space="0" w:color="auto"/>
        <w:left w:val="none" w:sz="0" w:space="0" w:color="auto"/>
        <w:bottom w:val="none" w:sz="0" w:space="0" w:color="auto"/>
        <w:right w:val="none" w:sz="0" w:space="0" w:color="auto"/>
      </w:divBdr>
    </w:div>
    <w:div w:id="120462059">
      <w:bodyDiv w:val="1"/>
      <w:marLeft w:val="0"/>
      <w:marRight w:val="0"/>
      <w:marTop w:val="0"/>
      <w:marBottom w:val="0"/>
      <w:divBdr>
        <w:top w:val="none" w:sz="0" w:space="0" w:color="auto"/>
        <w:left w:val="none" w:sz="0" w:space="0" w:color="auto"/>
        <w:bottom w:val="none" w:sz="0" w:space="0" w:color="auto"/>
        <w:right w:val="none" w:sz="0" w:space="0" w:color="auto"/>
      </w:divBdr>
    </w:div>
    <w:div w:id="173308187">
      <w:bodyDiv w:val="1"/>
      <w:marLeft w:val="0"/>
      <w:marRight w:val="0"/>
      <w:marTop w:val="0"/>
      <w:marBottom w:val="0"/>
      <w:divBdr>
        <w:top w:val="none" w:sz="0" w:space="0" w:color="auto"/>
        <w:left w:val="none" w:sz="0" w:space="0" w:color="auto"/>
        <w:bottom w:val="none" w:sz="0" w:space="0" w:color="auto"/>
        <w:right w:val="none" w:sz="0" w:space="0" w:color="auto"/>
      </w:divBdr>
    </w:div>
    <w:div w:id="434709589">
      <w:bodyDiv w:val="1"/>
      <w:marLeft w:val="0"/>
      <w:marRight w:val="0"/>
      <w:marTop w:val="0"/>
      <w:marBottom w:val="0"/>
      <w:divBdr>
        <w:top w:val="none" w:sz="0" w:space="0" w:color="auto"/>
        <w:left w:val="none" w:sz="0" w:space="0" w:color="auto"/>
        <w:bottom w:val="none" w:sz="0" w:space="0" w:color="auto"/>
        <w:right w:val="none" w:sz="0" w:space="0" w:color="auto"/>
      </w:divBdr>
    </w:div>
    <w:div w:id="510334540">
      <w:bodyDiv w:val="1"/>
      <w:marLeft w:val="0"/>
      <w:marRight w:val="0"/>
      <w:marTop w:val="0"/>
      <w:marBottom w:val="0"/>
      <w:divBdr>
        <w:top w:val="none" w:sz="0" w:space="0" w:color="auto"/>
        <w:left w:val="none" w:sz="0" w:space="0" w:color="auto"/>
        <w:bottom w:val="none" w:sz="0" w:space="0" w:color="auto"/>
        <w:right w:val="none" w:sz="0" w:space="0" w:color="auto"/>
      </w:divBdr>
    </w:div>
    <w:div w:id="599293892">
      <w:bodyDiv w:val="1"/>
      <w:marLeft w:val="0"/>
      <w:marRight w:val="0"/>
      <w:marTop w:val="0"/>
      <w:marBottom w:val="0"/>
      <w:divBdr>
        <w:top w:val="none" w:sz="0" w:space="0" w:color="auto"/>
        <w:left w:val="none" w:sz="0" w:space="0" w:color="auto"/>
        <w:bottom w:val="none" w:sz="0" w:space="0" w:color="auto"/>
        <w:right w:val="none" w:sz="0" w:space="0" w:color="auto"/>
      </w:divBdr>
      <w:divsChild>
        <w:div w:id="2117092885">
          <w:marLeft w:val="0"/>
          <w:marRight w:val="0"/>
          <w:marTop w:val="0"/>
          <w:marBottom w:val="0"/>
          <w:divBdr>
            <w:top w:val="none" w:sz="0" w:space="0" w:color="auto"/>
            <w:left w:val="none" w:sz="0" w:space="0" w:color="auto"/>
            <w:bottom w:val="none" w:sz="0" w:space="0" w:color="auto"/>
            <w:right w:val="none" w:sz="0" w:space="0" w:color="auto"/>
          </w:divBdr>
        </w:div>
        <w:div w:id="1128091030">
          <w:marLeft w:val="0"/>
          <w:marRight w:val="0"/>
          <w:marTop w:val="0"/>
          <w:marBottom w:val="0"/>
          <w:divBdr>
            <w:top w:val="none" w:sz="0" w:space="0" w:color="auto"/>
            <w:left w:val="none" w:sz="0" w:space="0" w:color="auto"/>
            <w:bottom w:val="none" w:sz="0" w:space="0" w:color="auto"/>
            <w:right w:val="none" w:sz="0" w:space="0" w:color="auto"/>
          </w:divBdr>
          <w:divsChild>
            <w:div w:id="6935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0911">
      <w:bodyDiv w:val="1"/>
      <w:marLeft w:val="0"/>
      <w:marRight w:val="0"/>
      <w:marTop w:val="0"/>
      <w:marBottom w:val="0"/>
      <w:divBdr>
        <w:top w:val="none" w:sz="0" w:space="0" w:color="auto"/>
        <w:left w:val="none" w:sz="0" w:space="0" w:color="auto"/>
        <w:bottom w:val="none" w:sz="0" w:space="0" w:color="auto"/>
        <w:right w:val="none" w:sz="0" w:space="0" w:color="auto"/>
      </w:divBdr>
    </w:div>
    <w:div w:id="1288702869">
      <w:bodyDiv w:val="1"/>
      <w:marLeft w:val="0"/>
      <w:marRight w:val="0"/>
      <w:marTop w:val="0"/>
      <w:marBottom w:val="0"/>
      <w:divBdr>
        <w:top w:val="none" w:sz="0" w:space="0" w:color="auto"/>
        <w:left w:val="none" w:sz="0" w:space="0" w:color="auto"/>
        <w:bottom w:val="none" w:sz="0" w:space="0" w:color="auto"/>
        <w:right w:val="none" w:sz="0" w:space="0" w:color="auto"/>
      </w:divBdr>
      <w:divsChild>
        <w:div w:id="574901332">
          <w:marLeft w:val="0"/>
          <w:marRight w:val="0"/>
          <w:marTop w:val="0"/>
          <w:marBottom w:val="0"/>
          <w:divBdr>
            <w:top w:val="none" w:sz="0" w:space="0" w:color="auto"/>
            <w:left w:val="none" w:sz="0" w:space="0" w:color="auto"/>
            <w:bottom w:val="none" w:sz="0" w:space="0" w:color="auto"/>
            <w:right w:val="none" w:sz="0" w:space="0" w:color="auto"/>
          </w:divBdr>
          <w:divsChild>
            <w:div w:id="1949772700">
              <w:marLeft w:val="0"/>
              <w:marRight w:val="0"/>
              <w:marTop w:val="0"/>
              <w:marBottom w:val="0"/>
              <w:divBdr>
                <w:top w:val="none" w:sz="0" w:space="0" w:color="auto"/>
                <w:left w:val="none" w:sz="0" w:space="0" w:color="auto"/>
                <w:bottom w:val="none" w:sz="0" w:space="0" w:color="auto"/>
                <w:right w:val="none" w:sz="0" w:space="0" w:color="auto"/>
              </w:divBdr>
              <w:divsChild>
                <w:div w:id="442844431">
                  <w:marLeft w:val="0"/>
                  <w:marRight w:val="0"/>
                  <w:marTop w:val="0"/>
                  <w:marBottom w:val="0"/>
                  <w:divBdr>
                    <w:top w:val="none" w:sz="0" w:space="0" w:color="auto"/>
                    <w:left w:val="none" w:sz="0" w:space="0" w:color="auto"/>
                    <w:bottom w:val="none" w:sz="0" w:space="0" w:color="auto"/>
                    <w:right w:val="none" w:sz="0" w:space="0" w:color="auto"/>
                  </w:divBdr>
                  <w:divsChild>
                    <w:div w:id="38661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400498">
      <w:bodyDiv w:val="1"/>
      <w:marLeft w:val="0"/>
      <w:marRight w:val="0"/>
      <w:marTop w:val="0"/>
      <w:marBottom w:val="0"/>
      <w:divBdr>
        <w:top w:val="none" w:sz="0" w:space="0" w:color="auto"/>
        <w:left w:val="none" w:sz="0" w:space="0" w:color="auto"/>
        <w:bottom w:val="none" w:sz="0" w:space="0" w:color="auto"/>
        <w:right w:val="none" w:sz="0" w:space="0" w:color="auto"/>
      </w:divBdr>
      <w:divsChild>
        <w:div w:id="1457135704">
          <w:marLeft w:val="0"/>
          <w:marRight w:val="0"/>
          <w:marTop w:val="0"/>
          <w:marBottom w:val="0"/>
          <w:divBdr>
            <w:top w:val="single" w:sz="2" w:space="0" w:color="EEEEEE"/>
            <w:left w:val="single" w:sz="2" w:space="0" w:color="EEEEEE"/>
            <w:bottom w:val="single" w:sz="2" w:space="0" w:color="EEEEEE"/>
            <w:right w:val="single" w:sz="2" w:space="0" w:color="EEEEEE"/>
          </w:divBdr>
          <w:divsChild>
            <w:div w:id="1082141351">
              <w:marLeft w:val="0"/>
              <w:marRight w:val="0"/>
              <w:marTop w:val="0"/>
              <w:marBottom w:val="0"/>
              <w:divBdr>
                <w:top w:val="none" w:sz="0" w:space="0" w:color="auto"/>
                <w:left w:val="none" w:sz="0" w:space="0" w:color="auto"/>
                <w:bottom w:val="none" w:sz="0" w:space="0" w:color="auto"/>
                <w:right w:val="none" w:sz="0" w:space="0" w:color="auto"/>
              </w:divBdr>
              <w:divsChild>
                <w:div w:id="209362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5000">
          <w:marLeft w:val="0"/>
          <w:marRight w:val="0"/>
          <w:marTop w:val="0"/>
          <w:marBottom w:val="0"/>
          <w:divBdr>
            <w:top w:val="single" w:sz="2" w:space="0" w:color="EEEEEE"/>
            <w:left w:val="single" w:sz="2" w:space="0" w:color="EEEEEE"/>
            <w:bottom w:val="single" w:sz="2" w:space="0" w:color="EEEEEE"/>
            <w:right w:val="single" w:sz="2" w:space="0" w:color="EEEEEE"/>
          </w:divBdr>
          <w:divsChild>
            <w:div w:id="857428476">
              <w:marLeft w:val="0"/>
              <w:marRight w:val="0"/>
              <w:marTop w:val="0"/>
              <w:marBottom w:val="0"/>
              <w:divBdr>
                <w:top w:val="none" w:sz="0" w:space="0" w:color="auto"/>
                <w:left w:val="none" w:sz="0" w:space="0" w:color="auto"/>
                <w:bottom w:val="single" w:sz="2" w:space="0" w:color="EEEEEE"/>
                <w:right w:val="none" w:sz="0" w:space="0" w:color="auto"/>
              </w:divBdr>
            </w:div>
          </w:divsChild>
        </w:div>
      </w:divsChild>
    </w:div>
    <w:div w:id="2046446767">
      <w:bodyDiv w:val="1"/>
      <w:marLeft w:val="0"/>
      <w:marRight w:val="0"/>
      <w:marTop w:val="0"/>
      <w:marBottom w:val="0"/>
      <w:divBdr>
        <w:top w:val="none" w:sz="0" w:space="0" w:color="auto"/>
        <w:left w:val="none" w:sz="0" w:space="0" w:color="auto"/>
        <w:bottom w:val="none" w:sz="0" w:space="0" w:color="auto"/>
        <w:right w:val="none" w:sz="0" w:space="0" w:color="auto"/>
      </w:divBdr>
    </w:div>
    <w:div w:id="2122533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llianz.fr" TargetMode="External"/><Relationship Id="rId2" Type="http://schemas.openxmlformats.org/officeDocument/2006/relationships/customXml" Target="../customXml/item2.xml"/><Relationship Id="rId16" Type="http://schemas.openxmlformats.org/officeDocument/2006/relationships/hyperlink" Target="http://www.groupeird.f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ne-sandrine.cimatti@allianz.fr/"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breyne@motcomptedoubl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ilPreviewData xmlns="ecd9e4a2-3b29-4863-a4f5-11beb8c8b52e" xsi:nil="true"/>
    <ba690eab6e824388b43a4346f2ae34f9 xmlns="ecd9e4a2-3b29-4863-a4f5-11beb8c8b52e">
      <Terms xmlns="http://schemas.microsoft.com/office/infopath/2007/PartnerControls"/>
    </ba690eab6e824388b43a4346f2ae34f9>
    <DossierOwner xmlns="ecd9e4a2-3b29-4863-a4f5-11beb8c8b52e">
      <UserInfo>
        <DisplayName/>
        <AccountId xsi:nil="true"/>
        <AccountType/>
      </UserInfo>
    </DossierOwner>
    <ContractExpirationDate xmlns="ecd9e4a2-3b29-4863-a4f5-11beb8c8b52e" xsi:nil="true"/>
    <_dlc_DocId xmlns="ecd9e4a2-3b29-4863-a4f5-11beb8c8b52e">CAMUNVRMYTFX-622272121-7502</_dlc_DocId>
    <DossierStatus xmlns="ecd9e4a2-3b29-4863-a4f5-11beb8c8b52e" xsi:nil="true"/>
    <_dlc_DocIdUrl xmlns="ecd9e4a2-3b29-4863-a4f5-11beb8c8b52e">
      <Url>https://allianzms.sharepoint.com/teams/FR0023-4311510/_layouts/15/DocIdRedir.aspx?ID=CAMUNVRMYTFX-622272121-7502</Url>
      <Description>CAMUNVRMYTFX-622272121-7502</Description>
    </_dlc_DocIdUrl>
    <lcf76f155ced4ddcb4097134ff3c332f xmlns="434aeafb-c586-4927-9b06-f0545c07f14a">
      <Terms xmlns="http://schemas.microsoft.com/office/infopath/2007/PartnerControls"/>
    </lcf76f155ced4ddcb4097134ff3c332f>
    <TaxCatchAll xmlns="ecd9e4a2-3b29-4863-a4f5-11beb8c8b52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DAD6A5CB2CC0148AB9ED64F4FDF34AB" ma:contentTypeVersion="31" ma:contentTypeDescription="Crée un document." ma:contentTypeScope="" ma:versionID="15263884ad492e5564ed5d1cd2ccd68d">
  <xsd:schema xmlns:xsd="http://www.w3.org/2001/XMLSchema" xmlns:xs="http://www.w3.org/2001/XMLSchema" xmlns:p="http://schemas.microsoft.com/office/2006/metadata/properties" xmlns:ns2="ecd9e4a2-3b29-4863-a4f5-11beb8c8b52e" xmlns:ns3="434aeafb-c586-4927-9b06-f0545c07f14a" targetNamespace="http://schemas.microsoft.com/office/2006/metadata/properties" ma:root="true" ma:fieldsID="eca977a35521e5302eb572e5764e27a1" ns2:_="" ns3:_="">
    <xsd:import namespace="ecd9e4a2-3b29-4863-a4f5-11beb8c8b52e"/>
    <xsd:import namespace="434aeafb-c586-4927-9b06-f0545c07f14a"/>
    <xsd:element name="properties">
      <xsd:complexType>
        <xsd:sequence>
          <xsd:element name="documentManagement">
            <xsd:complexType>
              <xsd:all>
                <xsd:element ref="ns2:_dlc_DocId" minOccurs="0"/>
                <xsd:element ref="ns2:_dlc_DocIdUrl" minOccurs="0"/>
                <xsd:element ref="ns2:_dlc_DocIdPersistId" minOccurs="0"/>
                <xsd:element ref="ns2:MailPreviewData" minOccurs="0"/>
                <xsd:element ref="ns2:ba690eab6e824388b43a4346f2ae34f9" minOccurs="0"/>
                <xsd:element ref="ns2:TaxCatchAll" minOccurs="0"/>
                <xsd:element ref="ns2:TaxCatchAllLabel" minOccurs="0"/>
                <xsd:element ref="ns2:DossierOwner" minOccurs="0"/>
                <xsd:element ref="ns2:DossierStatus" minOccurs="0"/>
                <xsd:element ref="ns2:ContractExpirationDate" minOccurs="0"/>
                <xsd:element ref="ns3:MediaServiceMetadata" minOccurs="0"/>
                <xsd:element ref="ns3:MediaServiceFastMetadata"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MediaServiceObjectDetectorVersion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d9e4a2-3b29-4863-a4f5-11beb8c8b52e"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dexed="true"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ailPreviewData" ma:index="11" nillable="true" ma:displayName="La présentation de l'email" ma:description="La présentation de fichier pour harmonie." ma:hidden="true" ma:internalName="MailPreviewData" ma:readOnly="false">
      <xsd:simpleType>
        <xsd:restriction base="dms:Note"/>
      </xsd:simpleType>
    </xsd:element>
    <xsd:element name="ba690eab6e824388b43a4346f2ae34f9" ma:index="12" nillable="true" ma:taxonomy="true" ma:internalName="ba690eab6e824388b43a4346f2ae34f9" ma:taxonomyFieldName="Document_Class" ma:displayName="Classe de document" ma:fieldId="{ba690eab-6e82-4388-b43a-4346f2ae34f9}" ma:sspId="10820af1-e82f-496e-bbcb-d9502914b7b2" ma:termSetId="a8fe5516-3f25-4a18-9fe8-9ec61fcfebb7" ma:anchorId="f3769284-ebf9-45c0-9e0f-a19a2a60e5c6" ma:open="false" ma:isKeyword="false">
      <xsd:complexType>
        <xsd:sequence>
          <xsd:element ref="pc:Terms" minOccurs="0" maxOccurs="1"/>
        </xsd:sequence>
      </xsd:complexType>
    </xsd:element>
    <xsd:element name="TaxCatchAll" ma:index="13" nillable="true" ma:displayName="Taxonomy Catch All Column" ma:hidden="true" ma:list="{a3217c6b-95d2-4913-ac6d-e8779a3fd846}" ma:internalName="TaxCatchAll" ma:showField="CatchAllData" ma:web="ecd9e4a2-3b29-4863-a4f5-11beb8c8b52e">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a3217c6b-95d2-4913-ac6d-e8779a3fd846}" ma:internalName="TaxCatchAllLabel" ma:readOnly="true" ma:showField="CatchAllDataLabel" ma:web="ecd9e4a2-3b29-4863-a4f5-11beb8c8b52e">
      <xsd:complexType>
        <xsd:complexContent>
          <xsd:extension base="dms:MultiChoiceLookup">
            <xsd:sequence>
              <xsd:element name="Value" type="dms:Lookup" maxOccurs="unbounded" minOccurs="0" nillable="true"/>
            </xsd:sequence>
          </xsd:extension>
        </xsd:complexContent>
      </xsd:complexType>
    </xsd:element>
    <xsd:element name="DossierOwner" ma:index="16" nillable="true" ma:displayName="Propriétaire(s) du dossier" ma:description="Personne(s) propriétaire(s) du dossier." ma:hidden="true" ma:internalName="Dossier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ssierStatus" ma:index="17" nillable="true" ma:displayName="Statut du dossier" ma:description="Indiquer le statut du dossier." ma:hidden="true" ma:internalName="DossierStatus" ma:readOnly="false">
      <xsd:simpleType>
        <xsd:restriction base="dms:Choice">
          <xsd:enumeration value="Ouvert"/>
          <xsd:enumeration value="Fermé"/>
        </xsd:restriction>
      </xsd:simpleType>
    </xsd:element>
    <xsd:element name="ContractExpirationDate" ma:index="18" nillable="true" ma:displayName="Date d'expiration" ma:description="La date d'expiration formelle du sujet, soit en fonction l'accord contractuel, soit parce qu'une résiliation est devenue (légalement) effective." ma:format="DateOnly" ma:hidden="true" ma:internalName="ContractExpirationDate" ma:readOnly="false">
      <xsd:simpleType>
        <xsd:restriction base="dms:DateTime"/>
      </xsd:simpleType>
    </xsd:element>
    <xsd:element name="SharedWithUsers" ma:index="3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4aeafb-c586-4927-9b06-f0545c07f14a"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10820af1-e82f-496e-bbcb-d9502914b7b2"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dexed="true" ma:internalName="MediaServiceLocatio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A34EB6-39DC-4A12-8CB8-5787752BC412}">
  <ds:schemaRefs>
    <ds:schemaRef ds:uri="http://schemas.microsoft.com/office/2006/metadata/properties"/>
    <ds:schemaRef ds:uri="http://schemas.microsoft.com/office/infopath/2007/PartnerControls"/>
    <ds:schemaRef ds:uri="ecd9e4a2-3b29-4863-a4f5-11beb8c8b52e"/>
    <ds:schemaRef ds:uri="434aeafb-c586-4927-9b06-f0545c07f14a"/>
  </ds:schemaRefs>
</ds:datastoreItem>
</file>

<file path=customXml/itemProps2.xml><?xml version="1.0" encoding="utf-8"?>
<ds:datastoreItem xmlns:ds="http://schemas.openxmlformats.org/officeDocument/2006/customXml" ds:itemID="{CEB36125-069A-4CD4-A46C-44D4489D0DFE}">
  <ds:schemaRefs>
    <ds:schemaRef ds:uri="http://schemas.microsoft.com/sharepoint/v3/contenttype/forms"/>
  </ds:schemaRefs>
</ds:datastoreItem>
</file>

<file path=customXml/itemProps3.xml><?xml version="1.0" encoding="utf-8"?>
<ds:datastoreItem xmlns:ds="http://schemas.openxmlformats.org/officeDocument/2006/customXml" ds:itemID="{17F54C6B-55B2-4982-A359-8F57B3BA89CF}">
  <ds:schemaRefs>
    <ds:schemaRef ds:uri="http://schemas.microsoft.com/sharepoint/events"/>
  </ds:schemaRefs>
</ds:datastoreItem>
</file>

<file path=customXml/itemProps4.xml><?xml version="1.0" encoding="utf-8"?>
<ds:datastoreItem xmlns:ds="http://schemas.openxmlformats.org/officeDocument/2006/customXml" ds:itemID="{07BA63EC-E6D5-4D8A-BA0D-7A4E59A2B8D4}">
  <ds:schemaRefs>
    <ds:schemaRef ds:uri="http://schemas.openxmlformats.org/officeDocument/2006/bibliography"/>
  </ds:schemaRefs>
</ds:datastoreItem>
</file>

<file path=customXml/itemProps5.xml><?xml version="1.0" encoding="utf-8"?>
<ds:datastoreItem xmlns:ds="http://schemas.openxmlformats.org/officeDocument/2006/customXml" ds:itemID="{3C285D13-BB78-4C3E-A1F3-0BDA17B9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d9e4a2-3b29-4863-a4f5-11beb8c8b52e"/>
    <ds:schemaRef ds:uri="434aeafb-c586-4927-9b06-f0545c07f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1833</Words>
  <Characters>10083</Characters>
  <Application>Microsoft Office Word</Application>
  <DocSecurity>4</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BREYNE</dc:creator>
  <cp:keywords/>
  <dc:description/>
  <cp:lastModifiedBy>Jennifer GHESQUIERE</cp:lastModifiedBy>
  <cp:revision>2</cp:revision>
  <dcterms:created xsi:type="dcterms:W3CDTF">2023-10-16T12:35:00Z</dcterms:created>
  <dcterms:modified xsi:type="dcterms:W3CDTF">2023-10-16T12:35:00Z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5f591a-3248-43e9-9b70-1ad50135772d_Enabled">
    <vt:lpwstr>true</vt:lpwstr>
  </property>
  <property fmtid="{D5CDD505-2E9C-101B-9397-08002B2CF9AE}" pid="3" name="MSIP_Label_ce5f591a-3248-43e9-9b70-1ad50135772d_SetDate">
    <vt:lpwstr>2023-10-03T08:13:38Z</vt:lpwstr>
  </property>
  <property fmtid="{D5CDD505-2E9C-101B-9397-08002B2CF9AE}" pid="4" name="MSIP_Label_ce5f591a-3248-43e9-9b70-1ad50135772d_Method">
    <vt:lpwstr>Privileged</vt:lpwstr>
  </property>
  <property fmtid="{D5CDD505-2E9C-101B-9397-08002B2CF9AE}" pid="5" name="MSIP_Label_ce5f591a-3248-43e9-9b70-1ad50135772d_Name">
    <vt:lpwstr>ce5f591a-3248-43e9-9b70-1ad50135772d</vt:lpwstr>
  </property>
  <property fmtid="{D5CDD505-2E9C-101B-9397-08002B2CF9AE}" pid="6" name="MSIP_Label_ce5f591a-3248-43e9-9b70-1ad50135772d_SiteId">
    <vt:lpwstr>6e06e42d-6925-47c6-b9e7-9581c7ca302a</vt:lpwstr>
  </property>
  <property fmtid="{D5CDD505-2E9C-101B-9397-08002B2CF9AE}" pid="7" name="MSIP_Label_ce5f591a-3248-43e9-9b70-1ad50135772d_ActionId">
    <vt:lpwstr>0e49def4-7b08-4dba-a585-b3f4f3a30c54</vt:lpwstr>
  </property>
  <property fmtid="{D5CDD505-2E9C-101B-9397-08002B2CF9AE}" pid="8" name="MSIP_Label_ce5f591a-3248-43e9-9b70-1ad50135772d_ContentBits">
    <vt:lpwstr>0</vt:lpwstr>
  </property>
  <property fmtid="{D5CDD505-2E9C-101B-9397-08002B2CF9AE}" pid="9" name="ContentTypeId">
    <vt:lpwstr>0x010100EDAD6A5CB2CC0148AB9ED64F4FDF34AB</vt:lpwstr>
  </property>
  <property fmtid="{D5CDD505-2E9C-101B-9397-08002B2CF9AE}" pid="10" name="_dlc_DocIdItemGuid">
    <vt:lpwstr>390b9a5a-55df-4a95-8326-79a8e9ca13f5</vt:lpwstr>
  </property>
  <property fmtid="{D5CDD505-2E9C-101B-9397-08002B2CF9AE}" pid="11" name="Document_Class">
    <vt:lpwstr/>
  </property>
  <property fmtid="{D5CDD505-2E9C-101B-9397-08002B2CF9AE}" pid="12" name="be2d82d344f84e4ea6bf623d6fa33946">
    <vt:lpwstr/>
  </property>
  <property fmtid="{D5CDD505-2E9C-101B-9397-08002B2CF9AE}" pid="13" name="DossierDepartment">
    <vt:lpwstr/>
  </property>
  <property fmtid="{D5CDD505-2E9C-101B-9397-08002B2CF9AE}" pid="14" name="AllianzContractingParties">
    <vt:lpwstr/>
  </property>
  <property fmtid="{D5CDD505-2E9C-101B-9397-08002B2CF9AE}" pid="15" name="MediaServiceImageTags">
    <vt:lpwstr/>
  </property>
  <property fmtid="{D5CDD505-2E9C-101B-9397-08002B2CF9AE}" pid="16" name="jed03e7f09f64a61a0a106e89a5dff22">
    <vt:lpwstr/>
  </property>
</Properties>
</file>